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EE" w:rsidRPr="005B293C" w:rsidRDefault="00A2780F" w:rsidP="005B293C">
      <w:pPr>
        <w:spacing w:before="240" w:after="240" w:line="360" w:lineRule="auto"/>
        <w:jc w:val="both"/>
        <w:rPr>
          <w:rFonts w:ascii="Palatino Linotype" w:hAnsi="Palatino Linotype"/>
        </w:rPr>
      </w:pPr>
      <w:r w:rsidRPr="005B293C">
        <w:rPr>
          <w:rFonts w:ascii="Palatino Linotype" w:hAnsi="Palatino Linotype"/>
        </w:rPr>
        <w:t>Resolución</w:t>
      </w:r>
      <w:r w:rsidR="001F6EC4" w:rsidRPr="005B293C">
        <w:rPr>
          <w:rFonts w:ascii="Palatino Linotype" w:hAnsi="Palatino Linotype"/>
        </w:rPr>
        <w:t xml:space="preserve"> </w:t>
      </w:r>
      <w:r w:rsidRPr="005B293C">
        <w:rPr>
          <w:rFonts w:ascii="Palatino Linotype" w:hAnsi="Palatino Linotype"/>
        </w:rPr>
        <w:t>del</w:t>
      </w:r>
      <w:r w:rsidR="001F6EC4" w:rsidRPr="005B293C">
        <w:rPr>
          <w:rFonts w:ascii="Palatino Linotype" w:hAnsi="Palatino Linotype"/>
        </w:rPr>
        <w:t xml:space="preserve"> </w:t>
      </w:r>
      <w:r w:rsidRPr="005B293C">
        <w:rPr>
          <w:rFonts w:ascii="Palatino Linotype" w:hAnsi="Palatino Linotype"/>
        </w:rPr>
        <w:t>Pleno</w:t>
      </w:r>
      <w:r w:rsidR="001F6EC4" w:rsidRPr="005B293C">
        <w:rPr>
          <w:rFonts w:ascii="Palatino Linotype" w:hAnsi="Palatino Linotype"/>
        </w:rPr>
        <w:t xml:space="preserve"> </w:t>
      </w:r>
      <w:r w:rsidRPr="005B293C">
        <w:rPr>
          <w:rFonts w:ascii="Palatino Linotype" w:hAnsi="Palatino Linotype"/>
        </w:rPr>
        <w:t>del</w:t>
      </w:r>
      <w:r w:rsidR="001F6EC4" w:rsidRPr="005B293C">
        <w:rPr>
          <w:rFonts w:ascii="Palatino Linotype" w:hAnsi="Palatino Linotype"/>
        </w:rPr>
        <w:t xml:space="preserve"> </w:t>
      </w:r>
      <w:r w:rsidRPr="005B293C">
        <w:rPr>
          <w:rFonts w:ascii="Palatino Linotype" w:hAnsi="Palatino Linotype"/>
        </w:rPr>
        <w:t>Instituto</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Transparencia,</w:t>
      </w:r>
      <w:r w:rsidR="001F6EC4" w:rsidRPr="005B293C">
        <w:rPr>
          <w:rFonts w:ascii="Palatino Linotype" w:hAnsi="Palatino Linotype"/>
        </w:rPr>
        <w:t xml:space="preserve"> </w:t>
      </w:r>
      <w:r w:rsidRPr="005B293C">
        <w:rPr>
          <w:rFonts w:ascii="Palatino Linotype" w:hAnsi="Palatino Linotype"/>
        </w:rPr>
        <w:t>Acceso</w:t>
      </w:r>
      <w:r w:rsidR="001F6EC4" w:rsidRPr="005B293C">
        <w:rPr>
          <w:rFonts w:ascii="Palatino Linotype" w:hAnsi="Palatino Linotype"/>
        </w:rPr>
        <w:t xml:space="preserve"> </w:t>
      </w:r>
      <w:r w:rsidRPr="005B293C">
        <w:rPr>
          <w:rFonts w:ascii="Palatino Linotype" w:hAnsi="Palatino Linotype"/>
        </w:rPr>
        <w:t>a</w:t>
      </w:r>
      <w:r w:rsidR="001F6EC4" w:rsidRPr="005B293C">
        <w:rPr>
          <w:rFonts w:ascii="Palatino Linotype" w:hAnsi="Palatino Linotype"/>
        </w:rPr>
        <w:t xml:space="preserve"> </w:t>
      </w:r>
      <w:r w:rsidRPr="005B293C">
        <w:rPr>
          <w:rFonts w:ascii="Palatino Linotype" w:hAnsi="Palatino Linotype"/>
        </w:rPr>
        <w:t>la</w:t>
      </w:r>
      <w:r w:rsidR="001F6EC4" w:rsidRPr="005B293C">
        <w:rPr>
          <w:rFonts w:ascii="Palatino Linotype" w:hAnsi="Palatino Linotype"/>
        </w:rPr>
        <w:t xml:space="preserve"> </w:t>
      </w:r>
      <w:r w:rsidRPr="005B293C">
        <w:rPr>
          <w:rFonts w:ascii="Palatino Linotype" w:hAnsi="Palatino Linotype"/>
        </w:rPr>
        <w:t>Información</w:t>
      </w:r>
      <w:r w:rsidR="001F6EC4" w:rsidRPr="005B293C">
        <w:rPr>
          <w:rFonts w:ascii="Palatino Linotype" w:hAnsi="Palatino Linotype"/>
        </w:rPr>
        <w:t xml:space="preserve"> </w:t>
      </w:r>
      <w:r w:rsidRPr="005B293C">
        <w:rPr>
          <w:rFonts w:ascii="Palatino Linotype" w:hAnsi="Palatino Linotype"/>
        </w:rPr>
        <w:t>Pública</w:t>
      </w:r>
      <w:r w:rsidR="001F6EC4" w:rsidRPr="005B293C">
        <w:rPr>
          <w:rFonts w:ascii="Palatino Linotype" w:hAnsi="Palatino Linotype"/>
        </w:rPr>
        <w:t xml:space="preserve"> </w:t>
      </w:r>
      <w:r w:rsidRPr="005B293C">
        <w:rPr>
          <w:rFonts w:ascii="Palatino Linotype" w:hAnsi="Palatino Linotype"/>
        </w:rPr>
        <w:t>y</w:t>
      </w:r>
      <w:r w:rsidR="001F6EC4" w:rsidRPr="005B293C">
        <w:rPr>
          <w:rFonts w:ascii="Palatino Linotype" w:hAnsi="Palatino Linotype"/>
        </w:rPr>
        <w:t xml:space="preserve"> </w:t>
      </w:r>
      <w:r w:rsidRPr="005B293C">
        <w:rPr>
          <w:rFonts w:ascii="Palatino Linotype" w:hAnsi="Palatino Linotype"/>
        </w:rPr>
        <w:t>Protección</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Datos</w:t>
      </w:r>
      <w:r w:rsidR="001F6EC4" w:rsidRPr="005B293C">
        <w:rPr>
          <w:rFonts w:ascii="Palatino Linotype" w:hAnsi="Palatino Linotype"/>
        </w:rPr>
        <w:t xml:space="preserve"> </w:t>
      </w:r>
      <w:r w:rsidRPr="005B293C">
        <w:rPr>
          <w:rFonts w:ascii="Palatino Linotype" w:hAnsi="Palatino Linotype"/>
        </w:rPr>
        <w:t>Personales</w:t>
      </w:r>
      <w:r w:rsidR="001F6EC4" w:rsidRPr="005B293C">
        <w:rPr>
          <w:rFonts w:ascii="Palatino Linotype" w:hAnsi="Palatino Linotype"/>
        </w:rPr>
        <w:t xml:space="preserve"> </w:t>
      </w:r>
      <w:r w:rsidRPr="005B293C">
        <w:rPr>
          <w:rFonts w:ascii="Palatino Linotype" w:hAnsi="Palatino Linotype"/>
        </w:rPr>
        <w:t>del</w:t>
      </w:r>
      <w:r w:rsidR="001F6EC4" w:rsidRPr="005B293C">
        <w:rPr>
          <w:rFonts w:ascii="Palatino Linotype" w:hAnsi="Palatino Linotype"/>
        </w:rPr>
        <w:t xml:space="preserve"> </w:t>
      </w:r>
      <w:r w:rsidRPr="005B293C">
        <w:rPr>
          <w:rFonts w:ascii="Palatino Linotype" w:hAnsi="Palatino Linotype"/>
        </w:rPr>
        <w:t>Estado</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México</w:t>
      </w:r>
      <w:r w:rsidR="001F6EC4" w:rsidRPr="005B293C">
        <w:rPr>
          <w:rFonts w:ascii="Palatino Linotype" w:hAnsi="Palatino Linotype"/>
        </w:rPr>
        <w:t xml:space="preserve"> </w:t>
      </w:r>
      <w:r w:rsidRPr="005B293C">
        <w:rPr>
          <w:rFonts w:ascii="Palatino Linotype" w:hAnsi="Palatino Linotype"/>
        </w:rPr>
        <w:t>y</w:t>
      </w:r>
      <w:r w:rsidR="001F6EC4" w:rsidRPr="005B293C">
        <w:rPr>
          <w:rFonts w:ascii="Palatino Linotype" w:hAnsi="Palatino Linotype"/>
        </w:rPr>
        <w:t xml:space="preserve"> </w:t>
      </w:r>
      <w:r w:rsidRPr="005B293C">
        <w:rPr>
          <w:rFonts w:ascii="Palatino Linotype" w:hAnsi="Palatino Linotype"/>
        </w:rPr>
        <w:t>Municipios,</w:t>
      </w:r>
      <w:r w:rsidR="001F6EC4" w:rsidRPr="005B293C">
        <w:rPr>
          <w:rFonts w:ascii="Palatino Linotype" w:hAnsi="Palatino Linotype"/>
        </w:rPr>
        <w:t xml:space="preserve"> </w:t>
      </w:r>
      <w:r w:rsidRPr="005B293C">
        <w:rPr>
          <w:rFonts w:ascii="Palatino Linotype" w:hAnsi="Palatino Linotype"/>
        </w:rPr>
        <w:t>con</w:t>
      </w:r>
      <w:r w:rsidR="001F6EC4" w:rsidRPr="005B293C">
        <w:rPr>
          <w:rFonts w:ascii="Palatino Linotype" w:hAnsi="Palatino Linotype"/>
        </w:rPr>
        <w:t xml:space="preserve"> </w:t>
      </w:r>
      <w:r w:rsidRPr="005B293C">
        <w:rPr>
          <w:rFonts w:ascii="Palatino Linotype" w:hAnsi="Palatino Linotype"/>
        </w:rPr>
        <w:t>domicilio</w:t>
      </w:r>
      <w:r w:rsidR="001F6EC4" w:rsidRPr="005B293C">
        <w:rPr>
          <w:rFonts w:ascii="Palatino Linotype" w:hAnsi="Palatino Linotype"/>
        </w:rPr>
        <w:t xml:space="preserve"> </w:t>
      </w:r>
      <w:r w:rsidRPr="005B293C">
        <w:rPr>
          <w:rFonts w:ascii="Palatino Linotype" w:hAnsi="Palatino Linotype"/>
        </w:rPr>
        <w:t>en</w:t>
      </w:r>
      <w:r w:rsidR="001F6EC4" w:rsidRPr="005B293C">
        <w:rPr>
          <w:rFonts w:ascii="Palatino Linotype" w:hAnsi="Palatino Linotype"/>
        </w:rPr>
        <w:t xml:space="preserve"> </w:t>
      </w:r>
      <w:r w:rsidRPr="005B293C">
        <w:rPr>
          <w:rFonts w:ascii="Palatino Linotype" w:hAnsi="Palatino Linotype"/>
        </w:rPr>
        <w:t>Metepec,</w:t>
      </w:r>
      <w:r w:rsidR="001F6EC4" w:rsidRPr="005B293C">
        <w:rPr>
          <w:rFonts w:ascii="Palatino Linotype" w:hAnsi="Palatino Linotype"/>
        </w:rPr>
        <w:t xml:space="preserve"> </w:t>
      </w:r>
      <w:r w:rsidRPr="005B293C">
        <w:rPr>
          <w:rFonts w:ascii="Palatino Linotype" w:hAnsi="Palatino Linotype"/>
        </w:rPr>
        <w:t>Estado</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México,</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fecha</w:t>
      </w:r>
      <w:r w:rsidR="001F6EC4" w:rsidRPr="005B293C">
        <w:rPr>
          <w:rFonts w:ascii="Palatino Linotype" w:hAnsi="Palatino Linotype"/>
        </w:rPr>
        <w:t xml:space="preserve"> </w:t>
      </w:r>
      <w:r w:rsidR="00B85E4D" w:rsidRPr="005B293C">
        <w:rPr>
          <w:rFonts w:ascii="Palatino Linotype" w:hAnsi="Palatino Linotype"/>
        </w:rPr>
        <w:t xml:space="preserve">uno de agosto </w:t>
      </w:r>
      <w:r w:rsidR="008F0748" w:rsidRPr="005B293C">
        <w:rPr>
          <w:rFonts w:ascii="Palatino Linotype" w:hAnsi="Palatino Linotype"/>
        </w:rPr>
        <w:t xml:space="preserve">de dos mil </w:t>
      </w:r>
      <w:r w:rsidR="001327AE" w:rsidRPr="005B293C">
        <w:rPr>
          <w:rFonts w:ascii="Palatino Linotype" w:hAnsi="Palatino Linotype"/>
        </w:rPr>
        <w:t>dieciocho.</w:t>
      </w:r>
    </w:p>
    <w:p w:rsidR="00F413DE" w:rsidRPr="005B293C" w:rsidRDefault="00F413DE" w:rsidP="005B293C">
      <w:pPr>
        <w:spacing w:before="240" w:after="240" w:line="360" w:lineRule="auto"/>
        <w:jc w:val="both"/>
        <w:rPr>
          <w:rFonts w:ascii="Palatino Linotype" w:hAnsi="Palatino Linotype"/>
          <w:b/>
        </w:rPr>
      </w:pPr>
      <w:r w:rsidRPr="005B293C">
        <w:rPr>
          <w:rFonts w:ascii="Palatino Linotype" w:hAnsi="Palatino Linotype"/>
        </w:rPr>
        <w:t>VISTO</w:t>
      </w:r>
      <w:r w:rsidR="001F6EC4" w:rsidRPr="005B293C">
        <w:rPr>
          <w:rFonts w:ascii="Palatino Linotype" w:hAnsi="Palatino Linotype"/>
        </w:rPr>
        <w:t xml:space="preserve"> </w:t>
      </w:r>
      <w:r w:rsidR="00DD5205" w:rsidRPr="005B293C">
        <w:rPr>
          <w:rFonts w:ascii="Palatino Linotype" w:hAnsi="Palatino Linotype"/>
        </w:rPr>
        <w:t>el</w:t>
      </w:r>
      <w:r w:rsidR="001F6EC4" w:rsidRPr="005B293C">
        <w:rPr>
          <w:rFonts w:ascii="Palatino Linotype" w:hAnsi="Palatino Linotype"/>
        </w:rPr>
        <w:t xml:space="preserve"> </w:t>
      </w:r>
      <w:r w:rsidRPr="005B293C">
        <w:rPr>
          <w:rFonts w:ascii="Palatino Linotype" w:hAnsi="Palatino Linotype"/>
        </w:rPr>
        <w:t>expediente</w:t>
      </w:r>
      <w:r w:rsidR="001F6EC4" w:rsidRPr="005B293C">
        <w:rPr>
          <w:rFonts w:ascii="Palatino Linotype" w:hAnsi="Palatino Linotype"/>
        </w:rPr>
        <w:t xml:space="preserve"> </w:t>
      </w:r>
      <w:r w:rsidRPr="005B293C">
        <w:rPr>
          <w:rFonts w:ascii="Palatino Linotype" w:hAnsi="Palatino Linotype"/>
        </w:rPr>
        <w:t>formado</w:t>
      </w:r>
      <w:r w:rsidR="001F6EC4" w:rsidRPr="005B293C">
        <w:rPr>
          <w:rFonts w:ascii="Palatino Linotype" w:hAnsi="Palatino Linotype"/>
        </w:rPr>
        <w:t xml:space="preserve"> </w:t>
      </w:r>
      <w:r w:rsidRPr="005B293C">
        <w:rPr>
          <w:rFonts w:ascii="Palatino Linotype" w:hAnsi="Palatino Linotype"/>
        </w:rPr>
        <w:t>con</w:t>
      </w:r>
      <w:r w:rsidR="001F6EC4" w:rsidRPr="005B293C">
        <w:rPr>
          <w:rFonts w:ascii="Palatino Linotype" w:hAnsi="Palatino Linotype"/>
        </w:rPr>
        <w:t xml:space="preserve"> </w:t>
      </w:r>
      <w:r w:rsidRPr="005B293C">
        <w:rPr>
          <w:rFonts w:ascii="Palatino Linotype" w:hAnsi="Palatino Linotype"/>
        </w:rPr>
        <w:t>motivo</w:t>
      </w:r>
      <w:r w:rsidR="001F6EC4" w:rsidRPr="005B293C">
        <w:rPr>
          <w:rFonts w:ascii="Palatino Linotype" w:hAnsi="Palatino Linotype"/>
        </w:rPr>
        <w:t xml:space="preserve"> </w:t>
      </w:r>
      <w:r w:rsidRPr="005B293C">
        <w:rPr>
          <w:rFonts w:ascii="Palatino Linotype" w:hAnsi="Palatino Linotype"/>
        </w:rPr>
        <w:t>de</w:t>
      </w:r>
      <w:r w:rsidR="00DD5205" w:rsidRPr="005B293C">
        <w:rPr>
          <w:rFonts w:ascii="Palatino Linotype" w:hAnsi="Palatino Linotype"/>
        </w:rPr>
        <w:t>l</w:t>
      </w:r>
      <w:r w:rsidR="001F6EC4" w:rsidRPr="005B293C">
        <w:rPr>
          <w:rFonts w:ascii="Palatino Linotype" w:hAnsi="Palatino Linotype"/>
        </w:rPr>
        <w:t xml:space="preserve"> </w:t>
      </w:r>
      <w:r w:rsidRPr="005B293C">
        <w:rPr>
          <w:rFonts w:ascii="Palatino Linotype" w:hAnsi="Palatino Linotype"/>
        </w:rPr>
        <w:t>recurso</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revisión</w:t>
      </w:r>
      <w:r w:rsidR="002F0A1D" w:rsidRPr="005B293C">
        <w:rPr>
          <w:rFonts w:ascii="Palatino Linotype" w:hAnsi="Palatino Linotype"/>
        </w:rPr>
        <w:t xml:space="preserve"> </w:t>
      </w:r>
      <w:r w:rsidR="00D64164" w:rsidRPr="005B293C">
        <w:rPr>
          <w:rFonts w:ascii="Palatino Linotype" w:hAnsi="Palatino Linotype"/>
          <w:b/>
        </w:rPr>
        <w:t>02066/INFOEM/IP/RR/2018</w:t>
      </w:r>
      <w:r w:rsidRPr="005B293C">
        <w:rPr>
          <w:rFonts w:ascii="Palatino Linotype" w:hAnsi="Palatino Linotype"/>
        </w:rPr>
        <w:t>,</w:t>
      </w:r>
      <w:r w:rsidR="001F6EC4" w:rsidRPr="005B293C">
        <w:rPr>
          <w:rFonts w:ascii="Palatino Linotype" w:hAnsi="Palatino Linotype"/>
        </w:rPr>
        <w:t xml:space="preserve"> </w:t>
      </w:r>
      <w:r w:rsidRPr="005B293C">
        <w:rPr>
          <w:rFonts w:ascii="Palatino Linotype" w:hAnsi="Palatino Linotype"/>
        </w:rPr>
        <w:t>promovido</w:t>
      </w:r>
      <w:r w:rsidR="001F6EC4" w:rsidRPr="005B293C">
        <w:rPr>
          <w:rFonts w:ascii="Palatino Linotype" w:hAnsi="Palatino Linotype"/>
        </w:rPr>
        <w:t xml:space="preserve"> </w:t>
      </w:r>
      <w:r w:rsidRPr="005B293C">
        <w:rPr>
          <w:rFonts w:ascii="Palatino Linotype" w:hAnsi="Palatino Linotype"/>
        </w:rPr>
        <w:t>por</w:t>
      </w:r>
      <w:r w:rsidR="001F6EC4" w:rsidRPr="005B293C">
        <w:rPr>
          <w:rFonts w:ascii="Palatino Linotype" w:hAnsi="Palatino Linotype"/>
        </w:rPr>
        <w:t xml:space="preserve"> </w:t>
      </w:r>
      <w:r w:rsidR="00B61C5E" w:rsidRPr="005B293C">
        <w:rPr>
          <w:rFonts w:ascii="Palatino Linotype" w:hAnsi="Palatino Linotype"/>
        </w:rPr>
        <w:t>el</w:t>
      </w:r>
      <w:r w:rsidR="001F6EC4" w:rsidRPr="005B293C">
        <w:rPr>
          <w:rFonts w:ascii="Palatino Linotype" w:hAnsi="Palatino Linotype"/>
        </w:rPr>
        <w:t xml:space="preserve"> </w:t>
      </w:r>
      <w:r w:rsidR="00741570" w:rsidRPr="005B293C">
        <w:rPr>
          <w:rFonts w:ascii="Palatino Linotype" w:hAnsi="Palatino Linotype"/>
          <w:b/>
        </w:rPr>
        <w:t>C.</w:t>
      </w:r>
      <w:r w:rsidR="00580C7C" w:rsidRPr="005B293C">
        <w:rPr>
          <w:rFonts w:ascii="Palatino Linotype" w:hAnsi="Palatino Linotype"/>
          <w:b/>
        </w:rPr>
        <w:t xml:space="preserve"> </w:t>
      </w:r>
      <w:r w:rsidR="00994824">
        <w:rPr>
          <w:rFonts w:ascii="Palatino Linotype" w:hAnsi="Palatino Linotype"/>
          <w:b/>
        </w:rPr>
        <w:t>XXXXXXX</w:t>
      </w:r>
      <w:r w:rsidR="00D64164" w:rsidRPr="005B293C">
        <w:rPr>
          <w:rFonts w:ascii="Palatino Linotype" w:hAnsi="Palatino Linotype"/>
          <w:b/>
        </w:rPr>
        <w:t xml:space="preserve"> </w:t>
      </w:r>
      <w:r w:rsidR="00994824">
        <w:rPr>
          <w:rFonts w:ascii="Palatino Linotype" w:hAnsi="Palatino Linotype"/>
          <w:b/>
        </w:rPr>
        <w:t>XXXXX</w:t>
      </w:r>
      <w:r w:rsidR="00D64164" w:rsidRPr="005B293C">
        <w:rPr>
          <w:rFonts w:ascii="Palatino Linotype" w:hAnsi="Palatino Linotype"/>
          <w:b/>
        </w:rPr>
        <w:t xml:space="preserve"> </w:t>
      </w:r>
      <w:r w:rsidR="00994824">
        <w:rPr>
          <w:rFonts w:ascii="Palatino Linotype" w:hAnsi="Palatino Linotype"/>
          <w:b/>
        </w:rPr>
        <w:t>XXXXXXX</w:t>
      </w:r>
      <w:r w:rsidRPr="005B293C">
        <w:rPr>
          <w:rFonts w:ascii="Palatino Linotype" w:hAnsi="Palatino Linotype"/>
        </w:rPr>
        <w:t>,</w:t>
      </w:r>
      <w:r w:rsidR="002F0A1D" w:rsidRPr="005B293C">
        <w:rPr>
          <w:rFonts w:ascii="Palatino Linotype" w:hAnsi="Palatino Linotype"/>
        </w:rPr>
        <w:t xml:space="preserve"> en</w:t>
      </w:r>
      <w:r w:rsidR="001F6EC4" w:rsidRPr="005B293C">
        <w:rPr>
          <w:rFonts w:ascii="Palatino Linotype" w:hAnsi="Palatino Linotype"/>
        </w:rPr>
        <w:t xml:space="preserve"> </w:t>
      </w:r>
      <w:r w:rsidRPr="005B293C">
        <w:rPr>
          <w:rFonts w:ascii="Palatino Linotype" w:hAnsi="Palatino Linotype"/>
        </w:rPr>
        <w:t>lo</w:t>
      </w:r>
      <w:r w:rsidR="001F6EC4" w:rsidRPr="005B293C">
        <w:rPr>
          <w:rFonts w:ascii="Palatino Linotype" w:hAnsi="Palatino Linotype"/>
        </w:rPr>
        <w:t xml:space="preserve"> </w:t>
      </w:r>
      <w:r w:rsidRPr="005B293C">
        <w:rPr>
          <w:rFonts w:ascii="Palatino Linotype" w:hAnsi="Palatino Linotype"/>
        </w:rPr>
        <w:t>sucesivo</w:t>
      </w:r>
      <w:r w:rsidR="001F6EC4" w:rsidRPr="005B293C">
        <w:rPr>
          <w:rFonts w:ascii="Palatino Linotype" w:hAnsi="Palatino Linotype"/>
        </w:rPr>
        <w:t xml:space="preserve"> </w:t>
      </w:r>
      <w:r w:rsidR="00D447F7" w:rsidRPr="005B293C">
        <w:rPr>
          <w:rFonts w:ascii="Palatino Linotype" w:hAnsi="Palatino Linotype"/>
          <w:b/>
        </w:rPr>
        <w:t>EL</w:t>
      </w:r>
      <w:r w:rsidR="00DC2F57" w:rsidRPr="005B293C">
        <w:rPr>
          <w:rFonts w:ascii="Palatino Linotype" w:hAnsi="Palatino Linotype"/>
          <w:b/>
        </w:rPr>
        <w:t xml:space="preserve"> RECURRENTE</w:t>
      </w:r>
      <w:r w:rsidRPr="005B293C">
        <w:rPr>
          <w:rFonts w:ascii="Palatino Linotype" w:hAnsi="Palatino Linotype"/>
        </w:rPr>
        <w:t>,</w:t>
      </w:r>
      <w:r w:rsidR="001F6EC4" w:rsidRPr="005B293C">
        <w:rPr>
          <w:rFonts w:ascii="Palatino Linotype" w:hAnsi="Palatino Linotype"/>
        </w:rPr>
        <w:t xml:space="preserve"> </w:t>
      </w:r>
      <w:r w:rsidRPr="005B293C">
        <w:rPr>
          <w:rFonts w:ascii="Palatino Linotype" w:hAnsi="Palatino Linotype"/>
        </w:rPr>
        <w:t>en</w:t>
      </w:r>
      <w:r w:rsidR="001F6EC4" w:rsidRPr="005B293C">
        <w:rPr>
          <w:rFonts w:ascii="Palatino Linotype" w:hAnsi="Palatino Linotype"/>
        </w:rPr>
        <w:t xml:space="preserve"> </w:t>
      </w:r>
      <w:r w:rsidRPr="005B293C">
        <w:rPr>
          <w:rFonts w:ascii="Palatino Linotype" w:hAnsi="Palatino Linotype"/>
        </w:rPr>
        <w:t>contra</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Pr="005B293C">
        <w:rPr>
          <w:rFonts w:ascii="Palatino Linotype" w:hAnsi="Palatino Linotype"/>
        </w:rPr>
        <w:t>la</w:t>
      </w:r>
      <w:r w:rsidR="004873B9" w:rsidRPr="005B293C">
        <w:rPr>
          <w:rFonts w:ascii="Palatino Linotype" w:hAnsi="Palatino Linotype"/>
        </w:rPr>
        <w:t xml:space="preserve"> </w:t>
      </w:r>
      <w:r w:rsidRPr="005B293C">
        <w:rPr>
          <w:rFonts w:ascii="Palatino Linotype" w:hAnsi="Palatino Linotype"/>
        </w:rPr>
        <w:t>respuesta</w:t>
      </w:r>
      <w:r w:rsidR="001F6EC4" w:rsidRPr="005B293C">
        <w:rPr>
          <w:rFonts w:ascii="Palatino Linotype" w:hAnsi="Palatino Linotype"/>
        </w:rPr>
        <w:t xml:space="preserve"> </w:t>
      </w:r>
      <w:r w:rsidRPr="005B293C">
        <w:rPr>
          <w:rFonts w:ascii="Palatino Linotype" w:hAnsi="Palatino Linotype"/>
        </w:rPr>
        <w:t>emitida</w:t>
      </w:r>
      <w:r w:rsidR="001F6EC4" w:rsidRPr="005B293C">
        <w:rPr>
          <w:rFonts w:ascii="Palatino Linotype" w:hAnsi="Palatino Linotype"/>
        </w:rPr>
        <w:t xml:space="preserve"> </w:t>
      </w:r>
      <w:r w:rsidRPr="005B293C">
        <w:rPr>
          <w:rFonts w:ascii="Palatino Linotype" w:hAnsi="Palatino Linotype"/>
        </w:rPr>
        <w:t>por</w:t>
      </w:r>
      <w:r w:rsidR="00FF0BC8" w:rsidRPr="005B293C">
        <w:rPr>
          <w:rFonts w:ascii="Palatino Linotype" w:hAnsi="Palatino Linotype"/>
        </w:rPr>
        <w:t xml:space="preserve"> </w:t>
      </w:r>
      <w:r w:rsidR="00D64164" w:rsidRPr="005B293C">
        <w:rPr>
          <w:rFonts w:ascii="Palatino Linotype" w:hAnsi="Palatino Linotype"/>
        </w:rPr>
        <w:t>la</w:t>
      </w:r>
      <w:r w:rsidR="001327AE" w:rsidRPr="005B293C">
        <w:rPr>
          <w:rFonts w:ascii="Palatino Linotype" w:hAnsi="Palatino Linotype"/>
        </w:rPr>
        <w:t xml:space="preserve"> </w:t>
      </w:r>
      <w:r w:rsidR="00D64164" w:rsidRPr="005B293C">
        <w:rPr>
          <w:rFonts w:ascii="Palatino Linotype" w:hAnsi="Palatino Linotype"/>
          <w:b/>
        </w:rPr>
        <w:t>Universidad Autónoma del Estado de México</w:t>
      </w:r>
      <w:r w:rsidR="001327AE" w:rsidRPr="005B293C">
        <w:rPr>
          <w:rFonts w:ascii="Palatino Linotype" w:hAnsi="Palatino Linotype"/>
        </w:rPr>
        <w:t xml:space="preserve">, </w:t>
      </w:r>
      <w:r w:rsidRPr="005B293C">
        <w:rPr>
          <w:rFonts w:ascii="Palatino Linotype" w:hAnsi="Palatino Linotype"/>
        </w:rPr>
        <w:t>en</w:t>
      </w:r>
      <w:r w:rsidR="001F6EC4" w:rsidRPr="005B293C">
        <w:rPr>
          <w:rFonts w:ascii="Palatino Linotype" w:hAnsi="Palatino Linotype"/>
        </w:rPr>
        <w:t xml:space="preserve"> </w:t>
      </w:r>
      <w:r w:rsidRPr="005B293C">
        <w:rPr>
          <w:rFonts w:ascii="Palatino Linotype" w:hAnsi="Palatino Linotype"/>
        </w:rPr>
        <w:t>lo</w:t>
      </w:r>
      <w:r w:rsidR="001F6EC4" w:rsidRPr="005B293C">
        <w:rPr>
          <w:rFonts w:ascii="Palatino Linotype" w:hAnsi="Palatino Linotype"/>
        </w:rPr>
        <w:t xml:space="preserve"> </w:t>
      </w:r>
      <w:r w:rsidR="00006424" w:rsidRPr="005B293C">
        <w:rPr>
          <w:rFonts w:ascii="Palatino Linotype" w:hAnsi="Palatino Linotype"/>
        </w:rPr>
        <w:t>subsecuente</w:t>
      </w:r>
      <w:r w:rsidR="001F6EC4" w:rsidRPr="005B293C">
        <w:rPr>
          <w:rFonts w:ascii="Palatino Linotype" w:hAnsi="Palatino Linotype"/>
        </w:rPr>
        <w:t xml:space="preserve"> </w:t>
      </w:r>
      <w:r w:rsidRPr="005B293C">
        <w:rPr>
          <w:rFonts w:ascii="Palatino Linotype" w:hAnsi="Palatino Linotype"/>
          <w:b/>
        </w:rPr>
        <w:t>EL</w:t>
      </w:r>
      <w:r w:rsidR="001F6EC4" w:rsidRPr="005B293C">
        <w:rPr>
          <w:rFonts w:ascii="Palatino Linotype" w:hAnsi="Palatino Linotype"/>
          <w:b/>
        </w:rPr>
        <w:t xml:space="preserve"> </w:t>
      </w:r>
      <w:r w:rsidRPr="005B293C">
        <w:rPr>
          <w:rFonts w:ascii="Palatino Linotype" w:hAnsi="Palatino Linotype"/>
          <w:b/>
        </w:rPr>
        <w:t>SUJETO</w:t>
      </w:r>
      <w:r w:rsidR="001F6EC4" w:rsidRPr="005B293C">
        <w:rPr>
          <w:rFonts w:ascii="Palatino Linotype" w:hAnsi="Palatino Linotype"/>
          <w:b/>
        </w:rPr>
        <w:t xml:space="preserve"> </w:t>
      </w:r>
      <w:r w:rsidRPr="005B293C">
        <w:rPr>
          <w:rFonts w:ascii="Palatino Linotype" w:hAnsi="Palatino Linotype"/>
          <w:b/>
        </w:rPr>
        <w:t>OBLIGADO</w:t>
      </w:r>
      <w:r w:rsidRPr="005B293C">
        <w:rPr>
          <w:rFonts w:ascii="Palatino Linotype" w:hAnsi="Palatino Linotype"/>
        </w:rPr>
        <w:t>,</w:t>
      </w:r>
      <w:r w:rsidR="001F6EC4" w:rsidRPr="005B293C">
        <w:rPr>
          <w:rFonts w:ascii="Palatino Linotype" w:hAnsi="Palatino Linotype"/>
        </w:rPr>
        <w:t xml:space="preserve"> </w:t>
      </w:r>
      <w:r w:rsidRPr="005B293C">
        <w:rPr>
          <w:rFonts w:ascii="Palatino Linotype" w:hAnsi="Palatino Linotype"/>
        </w:rPr>
        <w:t>se</w:t>
      </w:r>
      <w:r w:rsidR="001F6EC4" w:rsidRPr="005B293C">
        <w:rPr>
          <w:rFonts w:ascii="Palatino Linotype" w:hAnsi="Palatino Linotype"/>
        </w:rPr>
        <w:t xml:space="preserve"> </w:t>
      </w:r>
      <w:r w:rsidRPr="005B293C">
        <w:rPr>
          <w:rFonts w:ascii="Palatino Linotype" w:hAnsi="Palatino Linotype"/>
        </w:rPr>
        <w:t>procede</w:t>
      </w:r>
      <w:r w:rsidR="001F6EC4" w:rsidRPr="005B293C">
        <w:rPr>
          <w:rFonts w:ascii="Palatino Linotype" w:hAnsi="Palatino Linotype"/>
        </w:rPr>
        <w:t xml:space="preserve"> </w:t>
      </w:r>
      <w:r w:rsidRPr="005B293C">
        <w:rPr>
          <w:rFonts w:ascii="Palatino Linotype" w:hAnsi="Palatino Linotype"/>
        </w:rPr>
        <w:t>a</w:t>
      </w:r>
      <w:r w:rsidR="001F6EC4" w:rsidRPr="005B293C">
        <w:rPr>
          <w:rFonts w:ascii="Palatino Linotype" w:hAnsi="Palatino Linotype"/>
        </w:rPr>
        <w:t xml:space="preserve"> </w:t>
      </w:r>
      <w:r w:rsidRPr="005B293C">
        <w:rPr>
          <w:rFonts w:ascii="Palatino Linotype" w:hAnsi="Palatino Linotype"/>
        </w:rPr>
        <w:t>dictar</w:t>
      </w:r>
      <w:r w:rsidR="001F6EC4" w:rsidRPr="005B293C">
        <w:rPr>
          <w:rFonts w:ascii="Palatino Linotype" w:hAnsi="Palatino Linotype"/>
        </w:rPr>
        <w:t xml:space="preserve"> </w:t>
      </w:r>
      <w:r w:rsidRPr="005B293C">
        <w:rPr>
          <w:rFonts w:ascii="Palatino Linotype" w:hAnsi="Palatino Linotype"/>
        </w:rPr>
        <w:t>la</w:t>
      </w:r>
      <w:r w:rsidR="001F6EC4" w:rsidRPr="005B293C">
        <w:rPr>
          <w:rFonts w:ascii="Palatino Linotype" w:hAnsi="Palatino Linotype"/>
        </w:rPr>
        <w:t xml:space="preserve"> </w:t>
      </w:r>
      <w:r w:rsidRPr="005B293C">
        <w:rPr>
          <w:rFonts w:ascii="Palatino Linotype" w:hAnsi="Palatino Linotype"/>
        </w:rPr>
        <w:t>presente</w:t>
      </w:r>
      <w:r w:rsidR="001F6EC4" w:rsidRPr="005B293C">
        <w:rPr>
          <w:rFonts w:ascii="Palatino Linotype" w:hAnsi="Palatino Linotype"/>
        </w:rPr>
        <w:t xml:space="preserve"> </w:t>
      </w:r>
      <w:r w:rsidRPr="005B293C">
        <w:rPr>
          <w:rFonts w:ascii="Palatino Linotype" w:hAnsi="Palatino Linotype"/>
        </w:rPr>
        <w:t>resolución</w:t>
      </w:r>
      <w:r w:rsidR="001F6EC4" w:rsidRPr="005B293C">
        <w:rPr>
          <w:rFonts w:ascii="Palatino Linotype" w:hAnsi="Palatino Linotype"/>
        </w:rPr>
        <w:t xml:space="preserve"> </w:t>
      </w:r>
      <w:r w:rsidRPr="005B293C">
        <w:rPr>
          <w:rFonts w:ascii="Palatino Linotype" w:hAnsi="Palatino Linotype"/>
        </w:rPr>
        <w:t>con</w:t>
      </w:r>
      <w:r w:rsidR="001F6EC4" w:rsidRPr="005B293C">
        <w:rPr>
          <w:rFonts w:ascii="Palatino Linotype" w:hAnsi="Palatino Linotype"/>
        </w:rPr>
        <w:t xml:space="preserve"> </w:t>
      </w:r>
      <w:r w:rsidRPr="005B293C">
        <w:rPr>
          <w:rFonts w:ascii="Palatino Linotype" w:hAnsi="Palatino Linotype"/>
        </w:rPr>
        <w:t>base</w:t>
      </w:r>
      <w:r w:rsidR="001F6EC4" w:rsidRPr="005B293C">
        <w:rPr>
          <w:rFonts w:ascii="Palatino Linotype" w:hAnsi="Palatino Linotype"/>
        </w:rPr>
        <w:t xml:space="preserve"> </w:t>
      </w:r>
      <w:r w:rsidRPr="005B293C">
        <w:rPr>
          <w:rFonts w:ascii="Palatino Linotype" w:hAnsi="Palatino Linotype"/>
        </w:rPr>
        <w:t>en</w:t>
      </w:r>
      <w:r w:rsidR="001F6EC4" w:rsidRPr="005B293C">
        <w:rPr>
          <w:rFonts w:ascii="Palatino Linotype" w:hAnsi="Palatino Linotype"/>
        </w:rPr>
        <w:t xml:space="preserve"> </w:t>
      </w:r>
      <w:r w:rsidRPr="005B293C">
        <w:rPr>
          <w:rFonts w:ascii="Palatino Linotype" w:hAnsi="Palatino Linotype"/>
        </w:rPr>
        <w:t>lo</w:t>
      </w:r>
      <w:r w:rsidR="001F6EC4" w:rsidRPr="005B293C">
        <w:rPr>
          <w:rFonts w:ascii="Palatino Linotype" w:hAnsi="Palatino Linotype"/>
        </w:rPr>
        <w:t xml:space="preserve"> </w:t>
      </w:r>
      <w:r w:rsidRPr="005B293C">
        <w:rPr>
          <w:rFonts w:ascii="Palatino Linotype" w:hAnsi="Palatino Linotype"/>
        </w:rPr>
        <w:t>siguiente:</w:t>
      </w:r>
      <w:r w:rsidR="001F6EC4" w:rsidRPr="005B293C">
        <w:rPr>
          <w:rFonts w:ascii="Palatino Linotype" w:hAnsi="Palatino Linotype"/>
        </w:rPr>
        <w:t xml:space="preserve"> </w:t>
      </w:r>
    </w:p>
    <w:p w:rsidR="00A2780F" w:rsidRPr="005B293C" w:rsidRDefault="00A2780F" w:rsidP="005B293C">
      <w:pPr>
        <w:spacing w:before="240" w:after="240" w:line="360" w:lineRule="auto"/>
        <w:jc w:val="center"/>
        <w:rPr>
          <w:rFonts w:ascii="Palatino Linotype" w:hAnsi="Palatino Linotype"/>
          <w:b/>
          <w:bCs/>
          <w:spacing w:val="60"/>
          <w:sz w:val="28"/>
          <w:szCs w:val="28"/>
        </w:rPr>
      </w:pPr>
      <w:r w:rsidRPr="005B293C">
        <w:rPr>
          <w:rFonts w:ascii="Palatino Linotype" w:hAnsi="Palatino Linotype"/>
          <w:b/>
          <w:bCs/>
          <w:spacing w:val="60"/>
          <w:sz w:val="28"/>
          <w:szCs w:val="28"/>
        </w:rPr>
        <w:t>RESULTANDO</w:t>
      </w:r>
    </w:p>
    <w:p w:rsidR="003C718E" w:rsidRPr="005B293C" w:rsidRDefault="00E922C1" w:rsidP="005B293C">
      <w:pPr>
        <w:pStyle w:val="Prrafodelista"/>
        <w:spacing w:before="240" w:after="240" w:line="360" w:lineRule="auto"/>
        <w:ind w:left="0"/>
        <w:jc w:val="both"/>
        <w:rPr>
          <w:rFonts w:ascii="Palatino Linotype" w:hAnsi="Palatino Linotype" w:cs="Arial"/>
        </w:rPr>
      </w:pPr>
      <w:r w:rsidRPr="005B293C">
        <w:rPr>
          <w:rFonts w:ascii="Palatino Linotype" w:hAnsi="Palatino Linotype"/>
          <w:b/>
          <w:sz w:val="28"/>
          <w:szCs w:val="28"/>
        </w:rPr>
        <w:t>I.</w:t>
      </w:r>
      <w:r w:rsidRPr="005B293C">
        <w:rPr>
          <w:rFonts w:ascii="Palatino Linotype" w:hAnsi="Palatino Linotype"/>
          <w:b/>
        </w:rPr>
        <w:t xml:space="preserve"> </w:t>
      </w:r>
      <w:r w:rsidR="00995EFF" w:rsidRPr="005B293C">
        <w:rPr>
          <w:rFonts w:ascii="Palatino Linotype" w:hAnsi="Palatino Linotype"/>
        </w:rPr>
        <w:t xml:space="preserve">El </w:t>
      </w:r>
      <w:r w:rsidR="00D64164" w:rsidRPr="005B293C">
        <w:rPr>
          <w:rFonts w:ascii="Palatino Linotype" w:hAnsi="Palatino Linotype"/>
        </w:rPr>
        <w:t>diecisiete de abril</w:t>
      </w:r>
      <w:r w:rsidR="00845933" w:rsidRPr="005B293C">
        <w:rPr>
          <w:rFonts w:ascii="Palatino Linotype" w:hAnsi="Palatino Linotype"/>
        </w:rPr>
        <w:t xml:space="preserve"> de dos mil dieciocho</w:t>
      </w:r>
      <w:r w:rsidR="003C718E" w:rsidRPr="005B293C">
        <w:rPr>
          <w:rFonts w:ascii="Palatino Linotype" w:hAnsi="Palatino Linotype"/>
        </w:rPr>
        <w:t xml:space="preserve">, </w:t>
      </w:r>
      <w:r w:rsidR="00D447F7" w:rsidRPr="005B293C">
        <w:rPr>
          <w:rFonts w:ascii="Palatino Linotype" w:hAnsi="Palatino Linotype"/>
          <w:b/>
        </w:rPr>
        <w:t>EL</w:t>
      </w:r>
      <w:r w:rsidR="00DC2F57" w:rsidRPr="005B293C">
        <w:rPr>
          <w:rFonts w:ascii="Palatino Linotype" w:hAnsi="Palatino Linotype"/>
          <w:b/>
        </w:rPr>
        <w:t xml:space="preserve"> RECURRENTE</w:t>
      </w:r>
      <w:r w:rsidR="003C718E" w:rsidRPr="005B293C">
        <w:rPr>
          <w:rFonts w:ascii="Palatino Linotype" w:hAnsi="Palatino Linotype"/>
        </w:rPr>
        <w:t xml:space="preserve"> presentó a través del Sistema de </w:t>
      </w:r>
      <w:r w:rsidR="003C718E" w:rsidRPr="005B293C">
        <w:rPr>
          <w:rFonts w:ascii="Palatino Linotype" w:hAnsi="Palatino Linotype" w:cs="Arial"/>
        </w:rPr>
        <w:t>Acceso</w:t>
      </w:r>
      <w:r w:rsidR="003C718E" w:rsidRPr="005B293C">
        <w:rPr>
          <w:rFonts w:ascii="Palatino Linotype" w:hAnsi="Palatino Linotype"/>
        </w:rPr>
        <w:t xml:space="preserve"> a la Información Mexiquense, en lo subsecuente</w:t>
      </w:r>
      <w:r w:rsidR="002076E5" w:rsidRPr="005B293C">
        <w:rPr>
          <w:rFonts w:ascii="Palatino Linotype" w:hAnsi="Palatino Linotype"/>
        </w:rPr>
        <w:t xml:space="preserve"> el </w:t>
      </w:r>
      <w:r w:rsidR="003C718E" w:rsidRPr="005B293C">
        <w:rPr>
          <w:rFonts w:ascii="Palatino Linotype" w:hAnsi="Palatino Linotype"/>
          <w:b/>
        </w:rPr>
        <w:t>SAIMEX</w:t>
      </w:r>
      <w:r w:rsidR="009F1AB6" w:rsidRPr="005B293C">
        <w:rPr>
          <w:rFonts w:ascii="Palatino Linotype" w:hAnsi="Palatino Linotype"/>
        </w:rPr>
        <w:t>,</w:t>
      </w:r>
      <w:r w:rsidR="003C718E" w:rsidRPr="005B293C">
        <w:rPr>
          <w:rFonts w:ascii="Palatino Linotype" w:hAnsi="Palatino Linotype"/>
        </w:rPr>
        <w:t xml:space="preserve"> ante </w:t>
      </w:r>
      <w:r w:rsidR="003C718E" w:rsidRPr="005B293C">
        <w:rPr>
          <w:rFonts w:ascii="Palatino Linotype" w:hAnsi="Palatino Linotype"/>
          <w:b/>
        </w:rPr>
        <w:t>EL SUJETO OBLIGADO</w:t>
      </w:r>
      <w:r w:rsidR="003C718E" w:rsidRPr="005B293C">
        <w:rPr>
          <w:rFonts w:ascii="Palatino Linotype" w:hAnsi="Palatino Linotype"/>
        </w:rPr>
        <w:t xml:space="preserve">, la solicitud de acceso a información pública, </w:t>
      </w:r>
      <w:r w:rsidR="00F836BA" w:rsidRPr="005B293C">
        <w:rPr>
          <w:rFonts w:ascii="Palatino Linotype" w:hAnsi="Palatino Linotype"/>
        </w:rPr>
        <w:t xml:space="preserve">a la que se le </w:t>
      </w:r>
      <w:r w:rsidR="003C718E" w:rsidRPr="005B293C">
        <w:rPr>
          <w:rFonts w:ascii="Palatino Linotype" w:hAnsi="Palatino Linotype"/>
        </w:rPr>
        <w:t>asign</w:t>
      </w:r>
      <w:r w:rsidR="00F836BA" w:rsidRPr="005B293C">
        <w:rPr>
          <w:rFonts w:ascii="Palatino Linotype" w:hAnsi="Palatino Linotype"/>
        </w:rPr>
        <w:t>ó</w:t>
      </w:r>
      <w:r w:rsidR="003C718E" w:rsidRPr="005B293C">
        <w:rPr>
          <w:rFonts w:ascii="Palatino Linotype" w:hAnsi="Palatino Linotype"/>
        </w:rPr>
        <w:t xml:space="preserve"> el número </w:t>
      </w:r>
      <w:r w:rsidR="00D64164" w:rsidRPr="005B293C">
        <w:rPr>
          <w:rFonts w:ascii="Palatino Linotype" w:hAnsi="Palatino Linotype"/>
          <w:b/>
          <w:bCs/>
        </w:rPr>
        <w:t>00173/UAEM/IP/2018</w:t>
      </w:r>
      <w:r w:rsidR="00006424" w:rsidRPr="005B293C">
        <w:rPr>
          <w:rFonts w:ascii="Palatino Linotype" w:hAnsi="Palatino Linotype"/>
        </w:rPr>
        <w:t>, mediante la cual solicitó</w:t>
      </w:r>
      <w:r w:rsidR="007E36A0" w:rsidRPr="005B293C">
        <w:rPr>
          <w:rFonts w:ascii="Palatino Linotype" w:hAnsi="Palatino Linotype"/>
        </w:rPr>
        <w:t>:</w:t>
      </w:r>
    </w:p>
    <w:p w:rsidR="000A1149" w:rsidRPr="005B293C" w:rsidRDefault="00741570" w:rsidP="005B293C">
      <w:pPr>
        <w:spacing w:before="120" w:after="120"/>
        <w:ind w:left="851" w:right="902"/>
        <w:jc w:val="both"/>
        <w:rPr>
          <w:rFonts w:ascii="Palatino Linotype" w:hAnsi="Palatino Linotype"/>
          <w:i/>
          <w:sz w:val="22"/>
          <w:szCs w:val="22"/>
        </w:rPr>
      </w:pPr>
      <w:r w:rsidRPr="005B293C">
        <w:rPr>
          <w:rFonts w:ascii="Palatino Linotype" w:hAnsi="Palatino Linotype" w:cs="Arial"/>
          <w:i/>
          <w:sz w:val="22"/>
          <w:szCs w:val="22"/>
        </w:rPr>
        <w:t>“</w:t>
      </w:r>
      <w:r w:rsidR="00D64164" w:rsidRPr="005B293C">
        <w:rPr>
          <w:rFonts w:ascii="Palatino Linotype" w:hAnsi="Palatino Linotype" w:cs="Arial"/>
          <w:i/>
          <w:sz w:val="22"/>
          <w:szCs w:val="22"/>
        </w:rPr>
        <w:t>solicita la relación de todos los vehículos que la UAEM puso a venta, remate, obsequio, préstamo y donación durante el año 2011, 2012, 2013 y 2014. De igual manera los documentos correspondientes que señalen a cada uno de los beneficiarios de dicha venta, remate, obsequio, préstamo y donación durante el año 2011, 2012, 2013 y 2014.</w:t>
      </w:r>
      <w:r w:rsidRPr="005B293C">
        <w:rPr>
          <w:rFonts w:ascii="Palatino Linotype" w:hAnsi="Palatino Linotype" w:cs="Arial"/>
          <w:i/>
          <w:sz w:val="22"/>
          <w:szCs w:val="22"/>
        </w:rPr>
        <w:t>”</w:t>
      </w:r>
      <w:r w:rsidR="00775764" w:rsidRPr="005B293C">
        <w:rPr>
          <w:rFonts w:ascii="Palatino Linotype" w:hAnsi="Palatino Linotype" w:cs="Arial"/>
          <w:i/>
          <w:sz w:val="22"/>
          <w:szCs w:val="22"/>
        </w:rPr>
        <w:t xml:space="preserve"> </w:t>
      </w:r>
      <w:r w:rsidR="0075370C" w:rsidRPr="005B293C">
        <w:rPr>
          <w:rFonts w:ascii="Palatino Linotype" w:hAnsi="Palatino Linotype"/>
          <w:i/>
          <w:sz w:val="22"/>
          <w:szCs w:val="22"/>
        </w:rPr>
        <w:t>(Sic</w:t>
      </w:r>
      <w:r w:rsidR="008A26B4" w:rsidRPr="005B293C">
        <w:rPr>
          <w:rFonts w:ascii="Palatino Linotype" w:hAnsi="Palatino Linotype"/>
          <w:i/>
          <w:sz w:val="22"/>
          <w:szCs w:val="22"/>
        </w:rPr>
        <w:t>)</w:t>
      </w:r>
    </w:p>
    <w:p w:rsidR="00006424" w:rsidRPr="005B293C" w:rsidRDefault="00006424" w:rsidP="005B293C">
      <w:pPr>
        <w:spacing w:before="240" w:after="240" w:line="360" w:lineRule="auto"/>
        <w:ind w:right="616"/>
        <w:jc w:val="both"/>
        <w:rPr>
          <w:rFonts w:ascii="Palatino Linotype" w:hAnsi="Palatino Linotype"/>
        </w:rPr>
      </w:pPr>
      <w:r w:rsidRPr="005B293C">
        <w:rPr>
          <w:rFonts w:ascii="Palatino Linotype" w:hAnsi="Palatino Linotype"/>
          <w:b/>
        </w:rPr>
        <w:t>Modalidad de Entrega:</w:t>
      </w:r>
      <w:r w:rsidRPr="005B293C">
        <w:rPr>
          <w:rFonts w:ascii="Palatino Linotype" w:hAnsi="Palatino Linotype"/>
        </w:rPr>
        <w:t xml:space="preserve"> </w:t>
      </w:r>
      <w:r w:rsidR="008219D8" w:rsidRPr="005B293C">
        <w:rPr>
          <w:rFonts w:ascii="Palatino Linotype" w:hAnsi="Palatino Linotype"/>
        </w:rPr>
        <w:t>A través de</w:t>
      </w:r>
      <w:r w:rsidR="00F73244" w:rsidRPr="005B293C">
        <w:rPr>
          <w:rFonts w:ascii="Palatino Linotype" w:hAnsi="Palatino Linotype"/>
        </w:rPr>
        <w:t>l</w:t>
      </w:r>
      <w:r w:rsidR="00C7486F" w:rsidRPr="005B293C">
        <w:rPr>
          <w:rFonts w:ascii="Palatino Linotype" w:hAnsi="Palatino Linotype"/>
        </w:rPr>
        <w:t xml:space="preserve"> </w:t>
      </w:r>
      <w:r w:rsidR="00F73244" w:rsidRPr="005B293C">
        <w:rPr>
          <w:rFonts w:ascii="Palatino Linotype" w:hAnsi="Palatino Linotype"/>
          <w:b/>
        </w:rPr>
        <w:t>SAIMEX</w:t>
      </w:r>
      <w:r w:rsidR="008219D8" w:rsidRPr="005B293C">
        <w:rPr>
          <w:rFonts w:ascii="Palatino Linotype" w:hAnsi="Palatino Linotype"/>
        </w:rPr>
        <w:t>.</w:t>
      </w:r>
    </w:p>
    <w:p w:rsidR="00D64164" w:rsidRPr="005B293C" w:rsidRDefault="00D64164" w:rsidP="005B293C">
      <w:pPr>
        <w:spacing w:before="240" w:after="240" w:line="360" w:lineRule="auto"/>
        <w:jc w:val="both"/>
        <w:rPr>
          <w:rFonts w:ascii="Palatino Linotype" w:hAnsi="Palatino Linotype" w:cs="Arial"/>
          <w:lang w:val="es-ES_tradnl"/>
        </w:rPr>
      </w:pPr>
      <w:r w:rsidRPr="005B293C">
        <w:rPr>
          <w:rFonts w:ascii="Palatino Linotype" w:hAnsi="Palatino Linotype"/>
          <w:b/>
          <w:sz w:val="28"/>
          <w:szCs w:val="28"/>
        </w:rPr>
        <w:t>II.</w:t>
      </w:r>
      <w:r w:rsidRPr="005B293C">
        <w:rPr>
          <w:rFonts w:ascii="Palatino Linotype" w:hAnsi="Palatino Linotype"/>
          <w:b/>
        </w:rPr>
        <w:t xml:space="preserve"> </w:t>
      </w:r>
      <w:r w:rsidRPr="005B293C">
        <w:rPr>
          <w:rFonts w:ascii="Palatino Linotype" w:hAnsi="Palatino Linotype" w:cs="Arial"/>
          <w:lang w:val="es-ES_tradnl"/>
        </w:rPr>
        <w:t xml:space="preserve">En cumplimiento al artículo 162 de la Ley de Transparencia y Acceso a la Información Pública del Estado de México y Municipios, el dieciocho de abril de dos </w:t>
      </w:r>
      <w:r w:rsidRPr="005B293C">
        <w:rPr>
          <w:rFonts w:ascii="Palatino Linotype" w:hAnsi="Palatino Linotype" w:cs="Arial"/>
          <w:lang w:val="es-ES_tradnl"/>
        </w:rPr>
        <w:lastRenderedPageBreak/>
        <w:t xml:space="preserve">mil dieciocho, </w:t>
      </w:r>
      <w:r w:rsidRPr="005B293C">
        <w:rPr>
          <w:rFonts w:ascii="Palatino Linotype" w:hAnsi="Palatino Linotype" w:cs="Arial"/>
          <w:b/>
          <w:lang w:val="es-ES_tradnl"/>
        </w:rPr>
        <w:t>EL SUJETO OBLIGADO</w:t>
      </w:r>
      <w:r w:rsidRPr="005B293C">
        <w:rPr>
          <w:rFonts w:ascii="Palatino Linotype" w:hAnsi="Palatino Linotype" w:cs="Arial"/>
          <w:lang w:val="es-ES_tradnl"/>
        </w:rPr>
        <w:t xml:space="preserve"> turnó la solicitud de información a los Servidores Públicos Habilitados que consideró competente</w:t>
      </w:r>
      <w:r w:rsidR="00705CEF" w:rsidRPr="005B293C">
        <w:rPr>
          <w:rFonts w:ascii="Palatino Linotype" w:hAnsi="Palatino Linotype" w:cs="Arial"/>
          <w:lang w:val="es-ES_tradnl"/>
        </w:rPr>
        <w:t>s</w:t>
      </w:r>
      <w:r w:rsidRPr="005B293C">
        <w:rPr>
          <w:rFonts w:ascii="Palatino Linotype" w:hAnsi="Palatino Linotype" w:cs="Arial"/>
          <w:lang w:val="es-ES_tradnl"/>
        </w:rPr>
        <w:t xml:space="preserve">, a efecto de que realizaran la búsqueda y localización de la información, tal como se desprende en la siguiente imagen: </w:t>
      </w:r>
    </w:p>
    <w:p w:rsidR="00D64164" w:rsidRPr="005B293C" w:rsidRDefault="00D64164" w:rsidP="005B293C">
      <w:pPr>
        <w:spacing w:before="240" w:after="240" w:line="360" w:lineRule="auto"/>
        <w:ind w:right="616"/>
        <w:jc w:val="center"/>
        <w:rPr>
          <w:rFonts w:ascii="Palatino Linotype" w:hAnsi="Palatino Linotype"/>
        </w:rPr>
      </w:pPr>
      <w:r w:rsidRPr="005B293C">
        <w:rPr>
          <w:rFonts w:ascii="Palatino Linotype" w:hAnsi="Palatino Linotype"/>
          <w:noProof/>
          <w:lang w:eastAsia="es-MX"/>
        </w:rPr>
        <w:drawing>
          <wp:inline distT="0" distB="0" distL="0" distR="0" wp14:anchorId="06A7B113" wp14:editId="160E8EE2">
            <wp:extent cx="5714320" cy="1170432"/>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90" t="35536" r="3794" b="39856"/>
                    <a:stretch/>
                  </pic:blipFill>
                  <pic:spPr bwMode="auto">
                    <a:xfrm>
                      <a:off x="0" y="0"/>
                      <a:ext cx="5794241" cy="1186802"/>
                    </a:xfrm>
                    <a:prstGeom prst="rect">
                      <a:avLst/>
                    </a:prstGeom>
                    <a:ln>
                      <a:noFill/>
                    </a:ln>
                    <a:extLst>
                      <a:ext uri="{53640926-AAD7-44D8-BBD7-CCE9431645EC}">
                        <a14:shadowObscured xmlns:a14="http://schemas.microsoft.com/office/drawing/2010/main"/>
                      </a:ext>
                    </a:extLst>
                  </pic:spPr>
                </pic:pic>
              </a:graphicData>
            </a:graphic>
          </wp:inline>
        </w:drawing>
      </w:r>
    </w:p>
    <w:p w:rsidR="00D64164" w:rsidRPr="005B293C" w:rsidRDefault="00D64164" w:rsidP="005B293C">
      <w:pPr>
        <w:spacing w:before="240" w:after="240" w:line="360" w:lineRule="auto"/>
        <w:jc w:val="both"/>
        <w:rPr>
          <w:rFonts w:ascii="Palatino Linotype" w:hAnsi="Palatino Linotype"/>
        </w:rPr>
      </w:pPr>
      <w:r w:rsidRPr="005B293C">
        <w:rPr>
          <w:rFonts w:ascii="Palatino Linotype" w:hAnsi="Palatino Linotype"/>
          <w:b/>
          <w:sz w:val="28"/>
          <w:szCs w:val="28"/>
        </w:rPr>
        <w:t>III.</w:t>
      </w:r>
      <w:r w:rsidRPr="005B293C">
        <w:rPr>
          <w:rFonts w:ascii="Palatino Linotype" w:hAnsi="Palatino Linotype"/>
        </w:rPr>
        <w:t xml:space="preserve"> E</w:t>
      </w:r>
      <w:r w:rsidR="00BE478C" w:rsidRPr="005B293C">
        <w:rPr>
          <w:rFonts w:ascii="Palatino Linotype" w:hAnsi="Palatino Linotype"/>
        </w:rPr>
        <w:t>l</w:t>
      </w:r>
      <w:r w:rsidRPr="005B293C">
        <w:rPr>
          <w:rFonts w:ascii="Palatino Linotype" w:hAnsi="Palatino Linotype"/>
        </w:rPr>
        <w:t xml:space="preserve"> nueve de mayo de dos mil dieciocho, </w:t>
      </w:r>
      <w:r w:rsidRPr="005B293C">
        <w:rPr>
          <w:rFonts w:ascii="Palatino Linotype" w:hAnsi="Palatino Linotype"/>
          <w:b/>
        </w:rPr>
        <w:t xml:space="preserve">EL SUJETO OBLIGADO </w:t>
      </w:r>
      <w:r w:rsidRPr="005B293C">
        <w:rPr>
          <w:rFonts w:ascii="Palatino Linotype" w:hAnsi="Palatino Linotype"/>
        </w:rPr>
        <w:t xml:space="preserve">notificó una ampliación de plazo para emitir respuesta a la solicitud de acceso a la información pública requerida por </w:t>
      </w:r>
      <w:r w:rsidRPr="005B293C">
        <w:rPr>
          <w:rFonts w:ascii="Palatino Linotype" w:hAnsi="Palatino Linotype"/>
          <w:b/>
        </w:rPr>
        <w:t>EL RECURRENTE</w:t>
      </w:r>
      <w:r w:rsidRPr="005B293C">
        <w:rPr>
          <w:rFonts w:ascii="Palatino Linotype" w:hAnsi="Palatino Linotype"/>
        </w:rPr>
        <w:t xml:space="preserve">, en los siguientes términos: </w:t>
      </w:r>
    </w:p>
    <w:p w:rsidR="00D64164" w:rsidRPr="005B293C" w:rsidRDefault="00D64164" w:rsidP="005B293C">
      <w:pPr>
        <w:spacing w:before="120" w:after="120"/>
        <w:ind w:left="851" w:right="902"/>
        <w:contextualSpacing/>
        <w:jc w:val="right"/>
        <w:rPr>
          <w:rFonts w:ascii="Palatino Linotype" w:hAnsi="Palatino Linotype"/>
          <w:i/>
          <w:sz w:val="22"/>
          <w:szCs w:val="22"/>
        </w:rPr>
      </w:pPr>
      <w:r w:rsidRPr="005B293C">
        <w:rPr>
          <w:rFonts w:ascii="Palatino Linotype" w:hAnsi="Palatino Linotype"/>
          <w:i/>
          <w:sz w:val="22"/>
          <w:szCs w:val="22"/>
        </w:rPr>
        <w:t>“Metepec, México a 09 de Mayo de 2018</w:t>
      </w:r>
    </w:p>
    <w:p w:rsidR="00D64164" w:rsidRPr="005B293C" w:rsidRDefault="00D64164" w:rsidP="005B293C">
      <w:pPr>
        <w:spacing w:before="120" w:after="120"/>
        <w:ind w:left="851" w:right="902"/>
        <w:contextualSpacing/>
        <w:jc w:val="right"/>
        <w:rPr>
          <w:rFonts w:ascii="Palatino Linotype" w:hAnsi="Palatino Linotype"/>
          <w:i/>
          <w:sz w:val="22"/>
          <w:szCs w:val="22"/>
        </w:rPr>
      </w:pPr>
      <w:r w:rsidRPr="005B293C">
        <w:rPr>
          <w:rFonts w:ascii="Palatino Linotype" w:hAnsi="Palatino Linotype"/>
          <w:i/>
          <w:sz w:val="22"/>
          <w:szCs w:val="22"/>
        </w:rPr>
        <w:t xml:space="preserve">Nombre del solicitante: </w:t>
      </w:r>
      <w:r w:rsidR="00994824">
        <w:rPr>
          <w:rFonts w:ascii="Palatino Linotype" w:hAnsi="Palatino Linotype"/>
          <w:i/>
          <w:sz w:val="22"/>
          <w:szCs w:val="22"/>
        </w:rPr>
        <w:t>XXXXXXX</w:t>
      </w:r>
      <w:r w:rsidRPr="005B293C">
        <w:rPr>
          <w:rFonts w:ascii="Palatino Linotype" w:hAnsi="Palatino Linotype"/>
          <w:i/>
          <w:sz w:val="22"/>
          <w:szCs w:val="22"/>
        </w:rPr>
        <w:t xml:space="preserve"> </w:t>
      </w:r>
      <w:r w:rsidR="00994824">
        <w:rPr>
          <w:rFonts w:ascii="Palatino Linotype" w:hAnsi="Palatino Linotype"/>
          <w:i/>
          <w:sz w:val="22"/>
          <w:szCs w:val="22"/>
        </w:rPr>
        <w:t>XXXXX</w:t>
      </w:r>
      <w:r w:rsidRPr="005B293C">
        <w:rPr>
          <w:rFonts w:ascii="Palatino Linotype" w:hAnsi="Palatino Linotype"/>
          <w:i/>
          <w:sz w:val="22"/>
          <w:szCs w:val="22"/>
        </w:rPr>
        <w:t xml:space="preserve"> </w:t>
      </w:r>
      <w:r w:rsidR="00994824">
        <w:rPr>
          <w:rFonts w:ascii="Palatino Linotype" w:hAnsi="Palatino Linotype"/>
          <w:i/>
          <w:sz w:val="22"/>
          <w:szCs w:val="22"/>
        </w:rPr>
        <w:t>XXXXXXX</w:t>
      </w:r>
    </w:p>
    <w:p w:rsidR="00D64164" w:rsidRPr="005B293C" w:rsidRDefault="00D64164" w:rsidP="005B293C">
      <w:pPr>
        <w:spacing w:before="120" w:after="120"/>
        <w:ind w:left="851" w:right="902"/>
        <w:contextualSpacing/>
        <w:jc w:val="right"/>
        <w:rPr>
          <w:rFonts w:ascii="Palatino Linotype" w:hAnsi="Palatino Linotype"/>
          <w:i/>
          <w:sz w:val="22"/>
          <w:szCs w:val="22"/>
        </w:rPr>
      </w:pPr>
      <w:r w:rsidRPr="005B293C">
        <w:rPr>
          <w:rFonts w:ascii="Palatino Linotype" w:hAnsi="Palatino Linotype"/>
          <w:i/>
          <w:sz w:val="22"/>
          <w:szCs w:val="22"/>
        </w:rPr>
        <w:t>Folio de la solicitud: 00173/UAEM/IP/2018</w:t>
      </w:r>
    </w:p>
    <w:p w:rsidR="00B266B9" w:rsidRPr="005B293C" w:rsidRDefault="00B266B9" w:rsidP="005B293C">
      <w:pPr>
        <w:spacing w:before="120" w:after="120"/>
        <w:ind w:left="851" w:right="902"/>
        <w:jc w:val="both"/>
        <w:rPr>
          <w:rFonts w:ascii="Palatino Linotype" w:hAnsi="Palatino Linotype"/>
          <w:i/>
          <w:sz w:val="22"/>
          <w:szCs w:val="22"/>
        </w:rPr>
      </w:pPr>
    </w:p>
    <w:p w:rsidR="00D64164" w:rsidRPr="005B293C" w:rsidRDefault="00D64164"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Con fundamento en el artículo 46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D64164" w:rsidRPr="005B293C" w:rsidRDefault="00D64164"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00173/UAEM/IP/2018, toda vez que la información solicitada requiere clasificación por contener datos personales.</w:t>
      </w:r>
    </w:p>
    <w:p w:rsidR="00D64164" w:rsidRPr="005B293C" w:rsidRDefault="00D64164"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LIC. EN D. HUGO EDGAR CHAPARRO CAMPOS</w:t>
      </w:r>
    </w:p>
    <w:p w:rsidR="00D64164" w:rsidRPr="005B293C" w:rsidRDefault="00D64164"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Responsable de la Unidad de Transparencia” (Sic)</w:t>
      </w:r>
    </w:p>
    <w:p w:rsidR="00D64164" w:rsidRPr="005B293C" w:rsidRDefault="00D64164" w:rsidP="005B293C">
      <w:pPr>
        <w:spacing w:before="240" w:after="240" w:line="360" w:lineRule="auto"/>
        <w:jc w:val="both"/>
        <w:rPr>
          <w:rFonts w:ascii="Palatino Linotype" w:hAnsi="Palatino Linotype" w:cs="Arial"/>
        </w:rPr>
      </w:pPr>
      <w:r w:rsidRPr="005B293C">
        <w:rPr>
          <w:rFonts w:ascii="Palatino Linotype" w:hAnsi="Palatino Linotype"/>
        </w:rPr>
        <w:lastRenderedPageBreak/>
        <w:t xml:space="preserve">Cabe señalar, que </w:t>
      </w:r>
      <w:r w:rsidRPr="005B293C">
        <w:rPr>
          <w:rFonts w:ascii="Palatino Linotype" w:hAnsi="Palatino Linotype"/>
          <w:b/>
        </w:rPr>
        <w:t xml:space="preserve">EL SUJETO OBLIGADO </w:t>
      </w:r>
      <w:r w:rsidRPr="005B293C">
        <w:rPr>
          <w:rFonts w:ascii="Palatino Linotype" w:hAnsi="Palatino Linotype"/>
        </w:rPr>
        <w:t>adjuntó el archivo electrónico denominado “</w:t>
      </w:r>
      <w:r w:rsidRPr="005B293C">
        <w:rPr>
          <w:rFonts w:ascii="Palatino Linotype" w:hAnsi="Palatino Linotype"/>
          <w:b/>
          <w:i/>
        </w:rPr>
        <w:t>UAEM AP 0012 18.PDF</w:t>
      </w:r>
      <w:r w:rsidRPr="005B293C">
        <w:rPr>
          <w:rFonts w:ascii="Palatino Linotype" w:hAnsi="Palatino Linotype"/>
        </w:rPr>
        <w:t xml:space="preserve">”, cuyo contenido se omite su inserción por ser del conocimiento de las partes. </w:t>
      </w:r>
    </w:p>
    <w:p w:rsidR="00383F57" w:rsidRPr="005B293C" w:rsidRDefault="00363E21" w:rsidP="005B293C">
      <w:pPr>
        <w:spacing w:before="240" w:after="240" w:line="360" w:lineRule="auto"/>
        <w:jc w:val="both"/>
        <w:rPr>
          <w:rFonts w:ascii="Palatino Linotype" w:hAnsi="Palatino Linotype"/>
        </w:rPr>
      </w:pPr>
      <w:r w:rsidRPr="005B293C">
        <w:rPr>
          <w:rFonts w:ascii="Palatino Linotype" w:hAnsi="Palatino Linotype"/>
          <w:b/>
        </w:rPr>
        <w:t>I</w:t>
      </w:r>
      <w:r w:rsidR="00D64164" w:rsidRPr="005B293C">
        <w:rPr>
          <w:rFonts w:ascii="Palatino Linotype" w:hAnsi="Palatino Linotype"/>
          <w:b/>
        </w:rPr>
        <w:t>V</w:t>
      </w:r>
      <w:r w:rsidRPr="005B293C">
        <w:rPr>
          <w:rFonts w:ascii="Palatino Linotype" w:hAnsi="Palatino Linotype"/>
          <w:b/>
        </w:rPr>
        <w:t>.</w:t>
      </w:r>
      <w:r w:rsidRPr="005B293C">
        <w:rPr>
          <w:rFonts w:ascii="Palatino Linotype" w:hAnsi="Palatino Linotype"/>
        </w:rPr>
        <w:t xml:space="preserve"> </w:t>
      </w:r>
      <w:r w:rsidR="00BE478C" w:rsidRPr="005B293C">
        <w:rPr>
          <w:rFonts w:ascii="Palatino Linotype" w:hAnsi="Palatino Linotype"/>
        </w:rPr>
        <w:t xml:space="preserve">EL </w:t>
      </w:r>
      <w:r w:rsidR="00D64164" w:rsidRPr="005B293C">
        <w:rPr>
          <w:rFonts w:ascii="Palatino Linotype" w:hAnsi="Palatino Linotype"/>
        </w:rPr>
        <w:t>dieciocho de mayo</w:t>
      </w:r>
      <w:r w:rsidR="00383F57" w:rsidRPr="005B293C">
        <w:rPr>
          <w:rFonts w:ascii="Palatino Linotype" w:hAnsi="Palatino Linotype"/>
        </w:rPr>
        <w:t xml:space="preserve"> de dos mil dieciocho, </w:t>
      </w:r>
      <w:r w:rsidR="00383F57" w:rsidRPr="005B293C">
        <w:rPr>
          <w:rFonts w:ascii="Palatino Linotype" w:hAnsi="Palatino Linotype"/>
          <w:b/>
        </w:rPr>
        <w:t xml:space="preserve">EL SUJETO OBLIGADO </w:t>
      </w:r>
      <w:r w:rsidR="00383F57" w:rsidRPr="005B293C">
        <w:rPr>
          <w:rFonts w:ascii="Palatino Linotype" w:hAnsi="Palatino Linotype"/>
        </w:rPr>
        <w:t xml:space="preserve">dio respuesta a la solicitud de acceso a la información pública requerida por </w:t>
      </w:r>
      <w:r w:rsidR="00D447F7" w:rsidRPr="005B293C">
        <w:rPr>
          <w:rFonts w:ascii="Palatino Linotype" w:hAnsi="Palatino Linotype"/>
          <w:b/>
        </w:rPr>
        <w:t>EL</w:t>
      </w:r>
      <w:r w:rsidR="00383F57" w:rsidRPr="005B293C">
        <w:rPr>
          <w:rFonts w:ascii="Palatino Linotype" w:hAnsi="Palatino Linotype"/>
          <w:b/>
        </w:rPr>
        <w:t xml:space="preserve"> RECURRENTE</w:t>
      </w:r>
      <w:r w:rsidR="00383F57" w:rsidRPr="005B293C">
        <w:rPr>
          <w:rFonts w:ascii="Palatino Linotype" w:hAnsi="Palatino Linotype"/>
        </w:rPr>
        <w:t xml:space="preserve">, </w:t>
      </w:r>
      <w:r w:rsidR="00BE478C" w:rsidRPr="005B293C">
        <w:rPr>
          <w:rFonts w:ascii="Palatino Linotype" w:hAnsi="Palatino Linotype"/>
        </w:rPr>
        <w:t>en los términos siguientes</w:t>
      </w:r>
      <w:r w:rsidR="00383F57" w:rsidRPr="005B293C">
        <w:rPr>
          <w:rFonts w:ascii="Palatino Linotype" w:hAnsi="Palatino Linotype"/>
        </w:rPr>
        <w:t xml:space="preserve">: </w:t>
      </w:r>
    </w:p>
    <w:p w:rsidR="00D64164" w:rsidRPr="005B293C" w:rsidRDefault="00383F57" w:rsidP="005B293C">
      <w:pPr>
        <w:spacing w:before="120" w:after="120"/>
        <w:ind w:left="851" w:right="902"/>
        <w:contextualSpacing/>
        <w:jc w:val="right"/>
        <w:rPr>
          <w:rFonts w:ascii="Palatino Linotype" w:hAnsi="Palatino Linotype" w:cs="Arial"/>
          <w:i/>
          <w:sz w:val="22"/>
          <w:szCs w:val="22"/>
        </w:rPr>
      </w:pPr>
      <w:r w:rsidRPr="005B293C">
        <w:rPr>
          <w:rFonts w:ascii="Palatino Linotype" w:hAnsi="Palatino Linotype" w:cs="Arial"/>
          <w:i/>
          <w:sz w:val="22"/>
          <w:szCs w:val="22"/>
        </w:rPr>
        <w:t>“</w:t>
      </w:r>
      <w:r w:rsidR="00D64164" w:rsidRPr="005B293C">
        <w:rPr>
          <w:rFonts w:ascii="Palatino Linotype" w:hAnsi="Palatino Linotype" w:cs="Arial"/>
          <w:i/>
          <w:sz w:val="22"/>
          <w:szCs w:val="22"/>
        </w:rPr>
        <w:t>Metepec, México a 18 de Mayo de 2018</w:t>
      </w:r>
    </w:p>
    <w:p w:rsidR="00D64164" w:rsidRPr="005B293C" w:rsidRDefault="00D64164" w:rsidP="005B293C">
      <w:pPr>
        <w:spacing w:before="120" w:after="120"/>
        <w:ind w:left="851" w:right="902"/>
        <w:contextualSpacing/>
        <w:jc w:val="right"/>
        <w:rPr>
          <w:rFonts w:ascii="Palatino Linotype" w:hAnsi="Palatino Linotype" w:cs="Arial"/>
          <w:i/>
          <w:sz w:val="22"/>
          <w:szCs w:val="22"/>
        </w:rPr>
      </w:pPr>
      <w:r w:rsidRPr="005B293C">
        <w:rPr>
          <w:rFonts w:ascii="Palatino Linotype" w:hAnsi="Palatino Linotype" w:cs="Arial"/>
          <w:i/>
          <w:sz w:val="22"/>
          <w:szCs w:val="22"/>
        </w:rPr>
        <w:t xml:space="preserve">Nombre del solicitante: </w:t>
      </w:r>
      <w:r w:rsidR="00994824">
        <w:rPr>
          <w:rFonts w:ascii="Palatino Linotype" w:hAnsi="Palatino Linotype"/>
          <w:i/>
          <w:sz w:val="22"/>
          <w:szCs w:val="22"/>
        </w:rPr>
        <w:t>XXXXXXX</w:t>
      </w:r>
      <w:r w:rsidR="00994824" w:rsidRPr="005B293C">
        <w:rPr>
          <w:rFonts w:ascii="Palatino Linotype" w:hAnsi="Palatino Linotype"/>
          <w:i/>
          <w:sz w:val="22"/>
          <w:szCs w:val="22"/>
        </w:rPr>
        <w:t xml:space="preserve"> </w:t>
      </w:r>
      <w:r w:rsidR="00994824">
        <w:rPr>
          <w:rFonts w:ascii="Palatino Linotype" w:hAnsi="Palatino Linotype"/>
          <w:i/>
          <w:sz w:val="22"/>
          <w:szCs w:val="22"/>
        </w:rPr>
        <w:t>XXXXX</w:t>
      </w:r>
      <w:r w:rsidR="00994824" w:rsidRPr="005B293C">
        <w:rPr>
          <w:rFonts w:ascii="Palatino Linotype" w:hAnsi="Palatino Linotype"/>
          <w:i/>
          <w:sz w:val="22"/>
          <w:szCs w:val="22"/>
        </w:rPr>
        <w:t xml:space="preserve"> </w:t>
      </w:r>
      <w:r w:rsidR="00994824">
        <w:rPr>
          <w:rFonts w:ascii="Palatino Linotype" w:hAnsi="Palatino Linotype"/>
          <w:i/>
          <w:sz w:val="22"/>
          <w:szCs w:val="22"/>
        </w:rPr>
        <w:t>XXXXXXX</w:t>
      </w:r>
      <w:bookmarkStart w:id="0" w:name="_GoBack"/>
      <w:bookmarkEnd w:id="0"/>
    </w:p>
    <w:p w:rsidR="00D64164" w:rsidRPr="005B293C" w:rsidRDefault="00D64164" w:rsidP="005B293C">
      <w:pPr>
        <w:spacing w:before="120" w:after="120"/>
        <w:ind w:left="851" w:right="902"/>
        <w:contextualSpacing/>
        <w:jc w:val="right"/>
        <w:rPr>
          <w:rFonts w:ascii="Palatino Linotype" w:hAnsi="Palatino Linotype" w:cs="Arial"/>
          <w:i/>
          <w:sz w:val="22"/>
          <w:szCs w:val="22"/>
        </w:rPr>
      </w:pPr>
      <w:r w:rsidRPr="005B293C">
        <w:rPr>
          <w:rFonts w:ascii="Palatino Linotype" w:hAnsi="Palatino Linotype" w:cs="Arial"/>
          <w:i/>
          <w:sz w:val="22"/>
          <w:szCs w:val="22"/>
        </w:rPr>
        <w:t>Folio de la solicitud: 00173/UAEM/IP/2018</w:t>
      </w:r>
    </w:p>
    <w:p w:rsidR="00B266B9" w:rsidRPr="005B293C" w:rsidRDefault="00B266B9" w:rsidP="005B293C">
      <w:pPr>
        <w:spacing w:before="120" w:after="120"/>
        <w:ind w:left="851" w:right="899"/>
        <w:jc w:val="both"/>
        <w:rPr>
          <w:rFonts w:ascii="Palatino Linotype" w:hAnsi="Palatino Linotype" w:cs="Arial"/>
          <w:i/>
          <w:sz w:val="22"/>
          <w:szCs w:val="22"/>
        </w:rPr>
      </w:pPr>
    </w:p>
    <w:p w:rsidR="00D64164" w:rsidRPr="005B293C" w:rsidRDefault="00D64164"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64164" w:rsidRPr="005B293C" w:rsidRDefault="00D64164"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En respuesta a la solicitud de acceso a la información pública con número de folio 00173/UAEM/IP/2018,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con la que se cuenta relativa a la enajenación de vehículos que este sujeto obligado realizó a través de subasta pública en los años 2011 y 2014, así mismo se adjunta el Acuerdo de Clasificación de Información Confidencial UAEM/CI/CIC/0025/18. Es menester señalar que en los años 2012 y 2013 no se tiene registro de la información que es de su interés.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rsidR="00D64164" w:rsidRPr="005B293C" w:rsidRDefault="00D64164"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lastRenderedPageBreak/>
        <w:t>ATENTAMENTE</w:t>
      </w:r>
    </w:p>
    <w:p w:rsidR="00383F57" w:rsidRPr="005B293C" w:rsidRDefault="00D64164"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LIC. EN D. HUGO EDGAR CHAPARRO CAMPOS</w:t>
      </w:r>
      <w:r w:rsidR="00383F57" w:rsidRPr="005B293C">
        <w:rPr>
          <w:rFonts w:ascii="Palatino Linotype" w:hAnsi="Palatino Linotype" w:cs="Arial"/>
          <w:i/>
          <w:sz w:val="22"/>
          <w:szCs w:val="22"/>
        </w:rPr>
        <w:t>” (Sic)</w:t>
      </w:r>
    </w:p>
    <w:p w:rsidR="002A068F" w:rsidRPr="005B293C" w:rsidRDefault="009E5BCB" w:rsidP="005B293C">
      <w:pPr>
        <w:spacing w:before="240" w:after="240" w:line="360" w:lineRule="auto"/>
        <w:jc w:val="both"/>
        <w:rPr>
          <w:rFonts w:ascii="Palatino Linotype" w:hAnsi="Palatino Linotype"/>
        </w:rPr>
      </w:pPr>
      <w:r w:rsidRPr="005B293C">
        <w:rPr>
          <w:rFonts w:ascii="Palatino Linotype" w:hAnsi="Palatino Linotype"/>
        </w:rPr>
        <w:t xml:space="preserve">Cabe señalar, que </w:t>
      </w:r>
      <w:r w:rsidRPr="005B293C">
        <w:rPr>
          <w:rFonts w:ascii="Palatino Linotype" w:hAnsi="Palatino Linotype"/>
          <w:b/>
        </w:rPr>
        <w:t xml:space="preserve">EL SUJETO OBLIGADO </w:t>
      </w:r>
      <w:r w:rsidRPr="005B293C">
        <w:rPr>
          <w:rFonts w:ascii="Palatino Linotype" w:hAnsi="Palatino Linotype"/>
        </w:rPr>
        <w:t xml:space="preserve">adjuntó a su respuesta </w:t>
      </w:r>
      <w:r w:rsidR="00685E05" w:rsidRPr="005B293C">
        <w:rPr>
          <w:rFonts w:ascii="Palatino Linotype" w:hAnsi="Palatino Linotype"/>
        </w:rPr>
        <w:t>los</w:t>
      </w:r>
      <w:r w:rsidRPr="005B293C">
        <w:rPr>
          <w:rFonts w:ascii="Palatino Linotype" w:hAnsi="Palatino Linotype"/>
        </w:rPr>
        <w:t xml:space="preserve"> archivo</w:t>
      </w:r>
      <w:r w:rsidR="00685E05" w:rsidRPr="005B293C">
        <w:rPr>
          <w:rFonts w:ascii="Palatino Linotype" w:hAnsi="Palatino Linotype"/>
        </w:rPr>
        <w:t>s</w:t>
      </w:r>
      <w:r w:rsidRPr="005B293C">
        <w:rPr>
          <w:rFonts w:ascii="Palatino Linotype" w:hAnsi="Palatino Linotype"/>
        </w:rPr>
        <w:t xml:space="preserve"> electrónico</w:t>
      </w:r>
      <w:r w:rsidR="00685E05" w:rsidRPr="005B293C">
        <w:rPr>
          <w:rFonts w:ascii="Palatino Linotype" w:hAnsi="Palatino Linotype"/>
        </w:rPr>
        <w:t>s</w:t>
      </w:r>
      <w:r w:rsidRPr="005B293C">
        <w:rPr>
          <w:rFonts w:ascii="Palatino Linotype" w:hAnsi="Palatino Linotype"/>
        </w:rPr>
        <w:t xml:space="preserve"> denominado</w:t>
      </w:r>
      <w:r w:rsidR="00685E05" w:rsidRPr="005B293C">
        <w:rPr>
          <w:rFonts w:ascii="Palatino Linotype" w:hAnsi="Palatino Linotype"/>
        </w:rPr>
        <w:t>s</w:t>
      </w:r>
      <w:r w:rsidRPr="005B293C">
        <w:rPr>
          <w:rFonts w:ascii="Palatino Linotype" w:hAnsi="Palatino Linotype"/>
        </w:rPr>
        <w:t xml:space="preserve"> “</w:t>
      </w:r>
      <w:r w:rsidR="002A068F" w:rsidRPr="005B293C">
        <w:rPr>
          <w:rFonts w:ascii="Palatino Linotype" w:hAnsi="Palatino Linotype"/>
          <w:b/>
          <w:i/>
        </w:rPr>
        <w:t>UAEM CI CIC 026 18_05182018184907.PDF, SUBASTA_2011.PDF, Cédula de evaluación 001732018.docx</w:t>
      </w:r>
      <w:r w:rsidR="002A068F" w:rsidRPr="005B293C">
        <w:rPr>
          <w:rFonts w:ascii="Palatino Linotype" w:hAnsi="Palatino Linotype"/>
        </w:rPr>
        <w:t xml:space="preserve"> y </w:t>
      </w:r>
      <w:r w:rsidR="002A068F" w:rsidRPr="005B293C">
        <w:rPr>
          <w:rFonts w:ascii="Palatino Linotype" w:hAnsi="Palatino Linotype"/>
          <w:b/>
          <w:i/>
        </w:rPr>
        <w:t>SUBASTA_2014.PDF</w:t>
      </w:r>
      <w:r w:rsidRPr="005B293C">
        <w:rPr>
          <w:rFonts w:ascii="Palatino Linotype" w:hAnsi="Palatino Linotype"/>
        </w:rPr>
        <w:t xml:space="preserve">”, </w:t>
      </w:r>
      <w:r w:rsidR="00600CA5" w:rsidRPr="005B293C">
        <w:rPr>
          <w:rFonts w:ascii="Palatino Linotype" w:hAnsi="Palatino Linotype"/>
        </w:rPr>
        <w:t xml:space="preserve">cuyo contenido </w:t>
      </w:r>
      <w:r w:rsidR="002A068F" w:rsidRPr="005B293C">
        <w:rPr>
          <w:rFonts w:ascii="Palatino Linotype" w:hAnsi="Palatino Linotype"/>
        </w:rPr>
        <w:t>se omite su inserción en razón de ser del conocimiento de las partes, máxime que serán motivo de análisis en el desarrollo de la presente resolución.</w:t>
      </w:r>
    </w:p>
    <w:p w:rsidR="00AC0D91" w:rsidRPr="005B293C" w:rsidRDefault="002A068F" w:rsidP="005B293C">
      <w:pPr>
        <w:spacing w:before="240" w:after="240" w:line="360" w:lineRule="auto"/>
        <w:ind w:right="51"/>
        <w:jc w:val="both"/>
        <w:rPr>
          <w:rFonts w:ascii="Palatino Linotype" w:hAnsi="Palatino Linotype" w:cs="Arial"/>
          <w:i/>
          <w:lang w:eastAsia="es-MX"/>
        </w:rPr>
      </w:pPr>
      <w:r w:rsidRPr="005B293C">
        <w:rPr>
          <w:rFonts w:ascii="Palatino Linotype" w:hAnsi="Palatino Linotype" w:cs="Arial"/>
          <w:b/>
          <w:sz w:val="28"/>
          <w:szCs w:val="28"/>
        </w:rPr>
        <w:t>V</w:t>
      </w:r>
      <w:r w:rsidR="00383F57" w:rsidRPr="005B293C">
        <w:rPr>
          <w:rFonts w:ascii="Palatino Linotype" w:hAnsi="Palatino Linotype" w:cs="Arial"/>
          <w:b/>
          <w:sz w:val="28"/>
          <w:szCs w:val="28"/>
        </w:rPr>
        <w:t>.</w:t>
      </w:r>
      <w:r w:rsidR="00383F57" w:rsidRPr="005B293C">
        <w:rPr>
          <w:rFonts w:ascii="Palatino Linotype" w:hAnsi="Palatino Linotype" w:cs="Arial"/>
          <w:b/>
        </w:rPr>
        <w:t xml:space="preserve"> </w:t>
      </w:r>
      <w:r w:rsidR="00067E06" w:rsidRPr="005B293C">
        <w:rPr>
          <w:rFonts w:ascii="Palatino Linotype" w:hAnsi="Palatino Linotype" w:cs="Arial"/>
        </w:rPr>
        <w:t xml:space="preserve">Inconforme con la </w:t>
      </w:r>
      <w:r w:rsidR="00AC0D91" w:rsidRPr="005B293C">
        <w:rPr>
          <w:rFonts w:ascii="Palatino Linotype" w:hAnsi="Palatino Linotype" w:cs="Arial"/>
        </w:rPr>
        <w:t xml:space="preserve">respuesta, el </w:t>
      </w:r>
      <w:r w:rsidRPr="005B293C">
        <w:rPr>
          <w:rFonts w:ascii="Palatino Linotype" w:hAnsi="Palatino Linotype" w:cs="Arial"/>
        </w:rPr>
        <w:t>uno de junio</w:t>
      </w:r>
      <w:r w:rsidR="00AC0D91" w:rsidRPr="005B293C">
        <w:rPr>
          <w:rFonts w:ascii="Palatino Linotype" w:hAnsi="Palatino Linotype" w:cs="Arial"/>
        </w:rPr>
        <w:t xml:space="preserve"> de dos mil dieciocho, </w:t>
      </w:r>
      <w:r w:rsidR="00927340" w:rsidRPr="005B293C">
        <w:rPr>
          <w:rFonts w:ascii="Palatino Linotype" w:hAnsi="Palatino Linotype" w:cs="Arial"/>
          <w:b/>
          <w:color w:val="000000"/>
        </w:rPr>
        <w:t>EL</w:t>
      </w:r>
      <w:r w:rsidR="00AC0D91" w:rsidRPr="005B293C">
        <w:rPr>
          <w:rFonts w:ascii="Palatino Linotype" w:hAnsi="Palatino Linotype" w:cs="Arial"/>
          <w:b/>
          <w:color w:val="000000"/>
        </w:rPr>
        <w:t xml:space="preserve"> RECURRENTE</w:t>
      </w:r>
      <w:r w:rsidR="00AC0D91" w:rsidRPr="005B293C">
        <w:rPr>
          <w:rFonts w:ascii="Palatino Linotype" w:hAnsi="Palatino Linotype" w:cs="Arial"/>
          <w:color w:val="000000"/>
        </w:rPr>
        <w:t xml:space="preserve"> </w:t>
      </w:r>
      <w:r w:rsidR="00AC0D91" w:rsidRPr="005B293C">
        <w:rPr>
          <w:rFonts w:ascii="Palatino Linotype" w:hAnsi="Palatino Linotype" w:cs="Arial"/>
        </w:rPr>
        <w:t>interpuso recurso de revisión, el cual fue registrado en el</w:t>
      </w:r>
      <w:r w:rsidR="00AC0D91" w:rsidRPr="005B293C">
        <w:rPr>
          <w:rFonts w:ascii="Palatino Linotype" w:eastAsia="Arial Unicode MS" w:hAnsi="Palatino Linotype" w:cs="Arial"/>
          <w:b/>
        </w:rPr>
        <w:t xml:space="preserve"> SAIMEX</w:t>
      </w:r>
      <w:r w:rsidR="00AC0D91" w:rsidRPr="005B293C">
        <w:rPr>
          <w:rFonts w:ascii="Palatino Linotype" w:hAnsi="Palatino Linotype" w:cs="Arial"/>
        </w:rPr>
        <w:t xml:space="preserve"> y se le</w:t>
      </w:r>
      <w:r w:rsidR="00AB4235" w:rsidRPr="005B293C">
        <w:rPr>
          <w:rFonts w:ascii="Palatino Linotype" w:hAnsi="Palatino Linotype" w:cs="Arial"/>
        </w:rPr>
        <w:t xml:space="preserve"> asignó el número de expediente </w:t>
      </w:r>
      <w:r w:rsidRPr="005B293C">
        <w:rPr>
          <w:rFonts w:ascii="Palatino Linotype" w:hAnsi="Palatino Linotype" w:cs="Arial"/>
          <w:b/>
        </w:rPr>
        <w:t>02066</w:t>
      </w:r>
      <w:r w:rsidR="00685E05" w:rsidRPr="005B293C">
        <w:rPr>
          <w:rFonts w:ascii="Palatino Linotype" w:hAnsi="Palatino Linotype" w:cs="Arial"/>
          <w:b/>
        </w:rPr>
        <w:t>/INFOEM/IP/RR/2018</w:t>
      </w:r>
      <w:r w:rsidR="00AC0D91" w:rsidRPr="005B293C">
        <w:rPr>
          <w:rFonts w:ascii="Palatino Linotype" w:hAnsi="Palatino Linotype" w:cs="Arial"/>
        </w:rPr>
        <w:t xml:space="preserve">, en el que expresó como acto impugnado: </w:t>
      </w:r>
    </w:p>
    <w:p w:rsidR="00EF3E64" w:rsidRPr="005B293C" w:rsidRDefault="00EF3E64" w:rsidP="005B293C">
      <w:pPr>
        <w:spacing w:before="120" w:after="120"/>
        <w:ind w:left="851" w:right="618"/>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w:t>
      </w:r>
      <w:r w:rsidR="002A068F" w:rsidRPr="005B293C">
        <w:rPr>
          <w:rFonts w:ascii="Palatino Linotype" w:hAnsi="Palatino Linotype" w:cs="Arial"/>
          <w:i/>
          <w:sz w:val="22"/>
          <w:szCs w:val="22"/>
          <w:lang w:eastAsia="es-MX"/>
        </w:rPr>
        <w:t>La UAEM censuró los nombres de quienes fueron beneficiados con bienes de la UAEM. Y tal información que es parte del documento que solicité no debió ser censurada, porque en este caso la información de los vehículos no es independiente de quienes fueron los beneficiados con su compra.</w:t>
      </w:r>
      <w:r w:rsidRPr="005B293C">
        <w:rPr>
          <w:rFonts w:ascii="Palatino Linotype" w:hAnsi="Palatino Linotype" w:cs="Arial"/>
          <w:i/>
          <w:sz w:val="22"/>
          <w:szCs w:val="22"/>
          <w:lang w:eastAsia="es-MX"/>
        </w:rPr>
        <w:t>”</w:t>
      </w:r>
      <w:r w:rsidR="00C94182" w:rsidRPr="005B293C">
        <w:rPr>
          <w:rFonts w:ascii="Palatino Linotype" w:hAnsi="Palatino Linotype" w:cs="Arial"/>
          <w:i/>
          <w:sz w:val="22"/>
          <w:szCs w:val="22"/>
          <w:lang w:eastAsia="es-MX"/>
        </w:rPr>
        <w:t xml:space="preserve"> </w:t>
      </w:r>
      <w:r w:rsidR="00C134BD" w:rsidRPr="005B293C">
        <w:rPr>
          <w:rFonts w:ascii="Palatino Linotype" w:hAnsi="Palatino Linotype" w:cs="Arial"/>
          <w:i/>
          <w:sz w:val="22"/>
          <w:szCs w:val="22"/>
          <w:lang w:eastAsia="es-MX"/>
        </w:rPr>
        <w:t>(</w:t>
      </w:r>
      <w:r w:rsidR="00A30EA4" w:rsidRPr="005B293C">
        <w:rPr>
          <w:rFonts w:ascii="Palatino Linotype" w:hAnsi="Palatino Linotype" w:cs="Arial"/>
          <w:i/>
          <w:sz w:val="22"/>
          <w:szCs w:val="22"/>
          <w:lang w:eastAsia="es-MX"/>
        </w:rPr>
        <w:t>Sic</w:t>
      </w:r>
      <w:r w:rsidR="00C134BD" w:rsidRPr="005B293C">
        <w:rPr>
          <w:rFonts w:ascii="Palatino Linotype" w:hAnsi="Palatino Linotype" w:cs="Arial"/>
          <w:i/>
          <w:sz w:val="22"/>
          <w:szCs w:val="22"/>
          <w:lang w:eastAsia="es-MX"/>
        </w:rPr>
        <w:t>)</w:t>
      </w:r>
    </w:p>
    <w:p w:rsidR="00EF3E64" w:rsidRPr="005B293C" w:rsidRDefault="00EF3E64" w:rsidP="005B293C">
      <w:pPr>
        <w:pStyle w:val="Prrafodelista"/>
        <w:spacing w:before="240" w:after="240" w:line="360" w:lineRule="auto"/>
        <w:ind w:left="0"/>
        <w:jc w:val="both"/>
        <w:rPr>
          <w:rFonts w:ascii="Palatino Linotype" w:hAnsi="Palatino Linotype"/>
        </w:rPr>
      </w:pPr>
      <w:r w:rsidRPr="005B293C">
        <w:rPr>
          <w:rFonts w:ascii="Palatino Linotype" w:hAnsi="Palatino Linotype"/>
        </w:rPr>
        <w:t>Asimismo,</w:t>
      </w:r>
      <w:r w:rsidR="001F6EC4" w:rsidRPr="005B293C">
        <w:rPr>
          <w:rFonts w:ascii="Palatino Linotype" w:hAnsi="Palatino Linotype"/>
        </w:rPr>
        <w:t xml:space="preserve"> </w:t>
      </w:r>
      <w:r w:rsidR="00927340" w:rsidRPr="005B293C">
        <w:rPr>
          <w:rFonts w:ascii="Palatino Linotype" w:hAnsi="Palatino Linotype" w:cs="Arial"/>
          <w:b/>
        </w:rPr>
        <w:t>EL</w:t>
      </w:r>
      <w:r w:rsidR="00DC2F57" w:rsidRPr="005B293C">
        <w:rPr>
          <w:rFonts w:ascii="Palatino Linotype" w:hAnsi="Palatino Linotype" w:cs="Arial"/>
          <w:b/>
        </w:rPr>
        <w:t xml:space="preserve"> RECURRENTE</w:t>
      </w:r>
      <w:r w:rsidR="001F6EC4" w:rsidRPr="005B293C">
        <w:rPr>
          <w:rFonts w:ascii="Palatino Linotype" w:hAnsi="Palatino Linotype"/>
        </w:rPr>
        <w:t xml:space="preserve"> </w:t>
      </w:r>
      <w:r w:rsidR="00493F71" w:rsidRPr="005B293C">
        <w:rPr>
          <w:rFonts w:ascii="Palatino Linotype" w:hAnsi="Palatino Linotype"/>
        </w:rPr>
        <w:t>manifestó</w:t>
      </w:r>
      <w:r w:rsidR="001F6EC4" w:rsidRPr="005B293C">
        <w:rPr>
          <w:rFonts w:ascii="Palatino Linotype" w:hAnsi="Palatino Linotype"/>
        </w:rPr>
        <w:t xml:space="preserve"> </w:t>
      </w:r>
      <w:r w:rsidRPr="005B293C">
        <w:rPr>
          <w:rFonts w:ascii="Palatino Linotype" w:hAnsi="Palatino Linotype"/>
        </w:rPr>
        <w:t>como</w:t>
      </w:r>
      <w:r w:rsidR="001F6EC4" w:rsidRPr="005B293C">
        <w:rPr>
          <w:rFonts w:ascii="Palatino Linotype" w:hAnsi="Palatino Linotype"/>
        </w:rPr>
        <w:t xml:space="preserve"> </w:t>
      </w:r>
      <w:r w:rsidRPr="005B293C">
        <w:rPr>
          <w:rFonts w:ascii="Palatino Linotype" w:hAnsi="Palatino Linotype"/>
        </w:rPr>
        <w:t>razones</w:t>
      </w:r>
      <w:r w:rsidR="001F6EC4" w:rsidRPr="005B293C">
        <w:rPr>
          <w:rFonts w:ascii="Palatino Linotype" w:hAnsi="Palatino Linotype"/>
        </w:rPr>
        <w:t xml:space="preserve"> </w:t>
      </w:r>
      <w:r w:rsidRPr="005B293C">
        <w:rPr>
          <w:rFonts w:ascii="Palatino Linotype" w:hAnsi="Palatino Linotype"/>
        </w:rPr>
        <w:t>o</w:t>
      </w:r>
      <w:r w:rsidR="001F6EC4" w:rsidRPr="005B293C">
        <w:rPr>
          <w:rFonts w:ascii="Palatino Linotype" w:hAnsi="Palatino Linotype"/>
        </w:rPr>
        <w:t xml:space="preserve"> </w:t>
      </w:r>
      <w:r w:rsidRPr="005B293C">
        <w:rPr>
          <w:rFonts w:ascii="Palatino Linotype" w:hAnsi="Palatino Linotype"/>
        </w:rPr>
        <w:t>motivos</w:t>
      </w:r>
      <w:r w:rsidR="001F6EC4" w:rsidRPr="005B293C">
        <w:rPr>
          <w:rFonts w:ascii="Palatino Linotype" w:hAnsi="Palatino Linotype"/>
        </w:rPr>
        <w:t xml:space="preserve"> </w:t>
      </w:r>
      <w:r w:rsidRPr="005B293C">
        <w:rPr>
          <w:rFonts w:ascii="Palatino Linotype" w:hAnsi="Palatino Linotype"/>
        </w:rPr>
        <w:t>de</w:t>
      </w:r>
      <w:r w:rsidR="001F6EC4" w:rsidRPr="005B293C">
        <w:rPr>
          <w:rFonts w:ascii="Palatino Linotype" w:hAnsi="Palatino Linotype"/>
        </w:rPr>
        <w:t xml:space="preserve"> </w:t>
      </w:r>
      <w:r w:rsidR="00A3119A" w:rsidRPr="005B293C">
        <w:rPr>
          <w:rFonts w:ascii="Palatino Linotype" w:hAnsi="Palatino Linotype"/>
        </w:rPr>
        <w:t xml:space="preserve">la </w:t>
      </w:r>
      <w:r w:rsidRPr="005B293C">
        <w:rPr>
          <w:rFonts w:ascii="Palatino Linotype" w:hAnsi="Palatino Linotype"/>
        </w:rPr>
        <w:t>inconformidad:</w:t>
      </w:r>
      <w:r w:rsidR="0043395D" w:rsidRPr="005B293C">
        <w:rPr>
          <w:rFonts w:ascii="Palatino Linotype" w:hAnsi="Palatino Linotype"/>
        </w:rPr>
        <w:t xml:space="preserve"> </w:t>
      </w:r>
    </w:p>
    <w:p w:rsidR="00EF3E64" w:rsidRPr="005B293C" w:rsidRDefault="00EF3E64" w:rsidP="005B293C">
      <w:pPr>
        <w:spacing w:before="120" w:after="120"/>
        <w:ind w:left="851" w:right="902"/>
        <w:jc w:val="both"/>
        <w:rPr>
          <w:rFonts w:ascii="Palatino Linotype" w:hAnsi="Palatino Linotype" w:cs="Arial"/>
          <w:i/>
          <w:spacing w:val="-6"/>
          <w:sz w:val="22"/>
          <w:szCs w:val="22"/>
          <w:lang w:eastAsia="es-MX"/>
        </w:rPr>
      </w:pPr>
      <w:r w:rsidRPr="005B293C">
        <w:rPr>
          <w:rFonts w:ascii="Palatino Linotype" w:hAnsi="Palatino Linotype" w:cs="Arial"/>
          <w:i/>
          <w:spacing w:val="-6"/>
          <w:sz w:val="22"/>
          <w:szCs w:val="22"/>
          <w:lang w:eastAsia="es-MX"/>
        </w:rPr>
        <w:t>“</w:t>
      </w:r>
      <w:r w:rsidR="002A068F" w:rsidRPr="005B293C">
        <w:rPr>
          <w:rFonts w:ascii="Palatino Linotype" w:hAnsi="Palatino Linotype" w:cs="Arial"/>
          <w:i/>
          <w:spacing w:val="-6"/>
          <w:sz w:val="22"/>
          <w:szCs w:val="22"/>
          <w:lang w:eastAsia="es-MX"/>
        </w:rPr>
        <w:t xml:space="preserve">La universidad sobre interpreta la ley de transparencia para ocultar información de importantísima relevancia pública. Además, sabedora de la falta de experticia legal del solicitante, clasifica como información reservada los nombres de quienes han sido beneficiados con bienes públicos. Ese hecho transgrede mi derecho a la transparencia y al acceso a la información pública. Para una mejor comprensión de mi inconformidad pongo como ejemplo que cuando solicité a la ASF la relación de todas las personas, que no eran universitarios, a las que la UAEM otorgó becas de cientos de miles de pesos, recibimos como respuesta más de 600 hojas en las que se destacan los nombres completos de quienes fueron beneficiados. Entonces me pregunto ¿por qué en el sistema nacional de transparencia los criterios son más apegados al interés público? Apelo a la naturaleza y la razón de ser del SAIMEX, y su imprescindible rol para conocer la información pública y además para que, garantizando la verdadera transparencia y rendición de cuentas en los sujetos obligados, ayude a que quienes investigamos posibles actos de corrupción en las instituciones públicas podamos obtener evidencia más sólida. Sé que en algunos momentos </w:t>
      </w:r>
      <w:r w:rsidR="002A068F" w:rsidRPr="005B293C">
        <w:rPr>
          <w:rFonts w:ascii="Palatino Linotype" w:hAnsi="Palatino Linotype" w:cs="Arial"/>
          <w:i/>
          <w:spacing w:val="-6"/>
          <w:sz w:val="22"/>
          <w:szCs w:val="22"/>
          <w:lang w:eastAsia="es-MX"/>
        </w:rPr>
        <w:lastRenderedPageBreak/>
        <w:t xml:space="preserve">es razonable clasificar cierto tipo de datos, pero en la respuesta a mi solicitud se vuelve un síntoma de que hay corrupción detrás de lo que se está ocultando, sobretodo porque ese tipo de subastas no son del conocimiento público y por lo que hemos investigado son solo </w:t>
      </w:r>
      <w:r w:rsidR="002A068F" w:rsidRPr="005B293C">
        <w:rPr>
          <w:rFonts w:ascii="Palatino Linotype" w:hAnsi="Palatino Linotype" w:cs="Arial"/>
          <w:b/>
          <w:i/>
          <w:spacing w:val="-6"/>
          <w:sz w:val="22"/>
          <w:szCs w:val="22"/>
          <w:u w:val="single"/>
          <w:lang w:eastAsia="es-MX"/>
        </w:rPr>
        <w:t>algunos servidores públicos de la UAEM o altos funcionarios quienes se enteran de dichas subastas y tienden a ser casi siempre los mismos beneficiados.</w:t>
      </w:r>
      <w:r w:rsidR="002A068F" w:rsidRPr="005B293C">
        <w:rPr>
          <w:rFonts w:ascii="Palatino Linotype" w:hAnsi="Palatino Linotype" w:cs="Arial"/>
          <w:i/>
          <w:spacing w:val="-6"/>
          <w:sz w:val="22"/>
          <w:szCs w:val="22"/>
          <w:lang w:eastAsia="es-MX"/>
        </w:rPr>
        <w:t xml:space="preserve"> Son muchos años los que llevo usando el SAIMEX y ello en la mayoría de las veces ha fortalecido mi convicción de que a mayor transparencia habrá menor corrupción en nuestras instituciones. Si ustedes pueden garantizar que las instituciones a las que estamos pidiendo cuentas claras en efecto nos entreguen cuentas claras, entonces estaremos trabajando juntos, aun sin conocernos, para fortalecer la cultura de la trasparencia y rendición de cuentas que tanto se necesita en instituciones como la UAEM. Me gustaría tener la certeza de que ante momentos de opacidad del sujeto obligado el SAIMEX está para garantizar que no es necesario ser espero en derecho y en la ley de transparencia para acceder a información que queremos y que por el interés público debe entregarse sin censura.</w:t>
      </w:r>
      <w:r w:rsidR="00785665" w:rsidRPr="005B293C">
        <w:rPr>
          <w:rFonts w:ascii="Palatino Linotype" w:hAnsi="Palatino Linotype" w:cs="Arial"/>
          <w:i/>
          <w:spacing w:val="-6"/>
          <w:sz w:val="22"/>
          <w:szCs w:val="22"/>
          <w:lang w:eastAsia="es-MX"/>
        </w:rPr>
        <w:t>”</w:t>
      </w:r>
      <w:r w:rsidR="00A6548D" w:rsidRPr="005B293C">
        <w:rPr>
          <w:rFonts w:ascii="Palatino Linotype" w:hAnsi="Palatino Linotype" w:cs="Arial"/>
          <w:i/>
          <w:spacing w:val="-6"/>
          <w:sz w:val="22"/>
          <w:szCs w:val="22"/>
          <w:lang w:eastAsia="es-MX"/>
        </w:rPr>
        <w:t xml:space="preserve"> </w:t>
      </w:r>
      <w:r w:rsidR="003C222D" w:rsidRPr="005B293C">
        <w:rPr>
          <w:rFonts w:ascii="Palatino Linotype" w:hAnsi="Palatino Linotype" w:cs="Arial"/>
          <w:i/>
          <w:spacing w:val="-6"/>
          <w:sz w:val="22"/>
          <w:szCs w:val="22"/>
          <w:lang w:eastAsia="es-MX"/>
        </w:rPr>
        <w:t>(Sic)</w:t>
      </w:r>
    </w:p>
    <w:p w:rsidR="00B51F55" w:rsidRPr="005B293C" w:rsidRDefault="00AF6FAA" w:rsidP="005B293C">
      <w:pPr>
        <w:pStyle w:val="Prrafodelista"/>
        <w:spacing w:before="240" w:after="240" w:line="360" w:lineRule="auto"/>
        <w:ind w:left="0"/>
        <w:jc w:val="both"/>
        <w:rPr>
          <w:rFonts w:ascii="Palatino Linotype" w:hAnsi="Palatino Linotype" w:cs="Arial"/>
        </w:rPr>
      </w:pPr>
      <w:r w:rsidRPr="005B293C">
        <w:rPr>
          <w:rFonts w:ascii="Palatino Linotype" w:hAnsi="Palatino Linotype" w:cs="Arial"/>
          <w:b/>
          <w:sz w:val="28"/>
          <w:szCs w:val="28"/>
        </w:rPr>
        <w:t>V</w:t>
      </w:r>
      <w:r w:rsidR="00BE478C" w:rsidRPr="005B293C">
        <w:rPr>
          <w:rFonts w:ascii="Palatino Linotype" w:hAnsi="Palatino Linotype" w:cs="Arial"/>
          <w:b/>
          <w:sz w:val="28"/>
          <w:szCs w:val="28"/>
        </w:rPr>
        <w:t>I</w:t>
      </w:r>
      <w:r w:rsidRPr="005B293C">
        <w:rPr>
          <w:rFonts w:ascii="Palatino Linotype" w:hAnsi="Palatino Linotype" w:cs="Arial"/>
          <w:b/>
          <w:sz w:val="28"/>
          <w:szCs w:val="28"/>
        </w:rPr>
        <w:t>.</w:t>
      </w:r>
      <w:r w:rsidRPr="005B293C">
        <w:rPr>
          <w:rFonts w:ascii="Palatino Linotype" w:hAnsi="Palatino Linotype" w:cs="Arial"/>
          <w:b/>
        </w:rPr>
        <w:t xml:space="preserve"> </w:t>
      </w:r>
      <w:r w:rsidR="00392DDD" w:rsidRPr="005B293C">
        <w:rPr>
          <w:rFonts w:ascii="Palatino Linotype" w:hAnsi="Palatino Linotype" w:cs="Arial"/>
        </w:rPr>
        <w:t xml:space="preserve">El </w:t>
      </w:r>
      <w:r w:rsidR="002A068F" w:rsidRPr="005B293C">
        <w:rPr>
          <w:rFonts w:ascii="Palatino Linotype" w:hAnsi="Palatino Linotype" w:cs="Arial"/>
        </w:rPr>
        <w:t>uno de junio</w:t>
      </w:r>
      <w:r w:rsidR="004B63B2" w:rsidRPr="005B293C">
        <w:rPr>
          <w:rFonts w:ascii="Palatino Linotype" w:hAnsi="Palatino Linotype" w:cs="Arial"/>
        </w:rPr>
        <w:t xml:space="preserve"> </w:t>
      </w:r>
      <w:r w:rsidR="009F4334" w:rsidRPr="005B293C">
        <w:rPr>
          <w:rFonts w:ascii="Palatino Linotype" w:hAnsi="Palatino Linotype" w:cs="Arial"/>
        </w:rPr>
        <w:t>de dos mil dieciocho</w:t>
      </w:r>
      <w:r w:rsidR="003B0E36" w:rsidRPr="005B293C">
        <w:rPr>
          <w:rFonts w:ascii="Palatino Linotype" w:hAnsi="Palatino Linotype" w:cs="Arial"/>
        </w:rPr>
        <w:t>,</w:t>
      </w:r>
      <w:r w:rsidR="00392DDD" w:rsidRPr="005B293C">
        <w:rPr>
          <w:rFonts w:ascii="Palatino Linotype" w:hAnsi="Palatino Linotype" w:cs="Arial"/>
        </w:rPr>
        <w:t xml:space="preserve"> e</w:t>
      </w:r>
      <w:r w:rsidR="00120ADA" w:rsidRPr="005B293C">
        <w:rPr>
          <w:rFonts w:ascii="Palatino Linotype" w:hAnsi="Palatino Linotype" w:cs="Arial"/>
        </w:rPr>
        <w:t xml:space="preserve">l </w:t>
      </w:r>
      <w:r w:rsidR="00B51F55" w:rsidRPr="005B293C">
        <w:rPr>
          <w:rFonts w:ascii="Palatino Linotype" w:hAnsi="Palatino Linotype" w:cs="Arial"/>
        </w:rPr>
        <w:t>recurso</w:t>
      </w:r>
      <w:r w:rsidR="001F6EC4" w:rsidRPr="005B293C">
        <w:rPr>
          <w:rFonts w:ascii="Palatino Linotype" w:hAnsi="Palatino Linotype" w:cs="Arial"/>
        </w:rPr>
        <w:t xml:space="preserve"> </w:t>
      </w:r>
      <w:r w:rsidR="00B51F55" w:rsidRPr="005B293C">
        <w:rPr>
          <w:rFonts w:ascii="Palatino Linotype" w:hAnsi="Palatino Linotype" w:cs="Arial"/>
        </w:rPr>
        <w:t>de</w:t>
      </w:r>
      <w:r w:rsidR="001F6EC4" w:rsidRPr="005B293C">
        <w:rPr>
          <w:rFonts w:ascii="Palatino Linotype" w:hAnsi="Palatino Linotype" w:cs="Arial"/>
        </w:rPr>
        <w:t xml:space="preserve"> </w:t>
      </w:r>
      <w:r w:rsidR="00B51F55" w:rsidRPr="005B293C">
        <w:rPr>
          <w:rFonts w:ascii="Palatino Linotype" w:hAnsi="Palatino Linotype" w:cs="Arial"/>
        </w:rPr>
        <w:t>que</w:t>
      </w:r>
      <w:r w:rsidR="001F6EC4" w:rsidRPr="005B293C">
        <w:rPr>
          <w:rFonts w:ascii="Palatino Linotype" w:hAnsi="Palatino Linotype" w:cs="Arial"/>
        </w:rPr>
        <w:t xml:space="preserve"> </w:t>
      </w:r>
      <w:r w:rsidR="00B51F55" w:rsidRPr="005B293C">
        <w:rPr>
          <w:rFonts w:ascii="Palatino Linotype" w:hAnsi="Palatino Linotype" w:cs="Arial"/>
        </w:rPr>
        <w:t>se</w:t>
      </w:r>
      <w:r w:rsidR="001F6EC4" w:rsidRPr="005B293C">
        <w:rPr>
          <w:rFonts w:ascii="Palatino Linotype" w:hAnsi="Palatino Linotype" w:cs="Arial"/>
        </w:rPr>
        <w:t xml:space="preserve"> </w:t>
      </w:r>
      <w:r w:rsidR="00B51F55" w:rsidRPr="005B293C">
        <w:rPr>
          <w:rFonts w:ascii="Palatino Linotype" w:hAnsi="Palatino Linotype" w:cs="Arial"/>
        </w:rPr>
        <w:t>trata</w:t>
      </w:r>
      <w:r w:rsidR="001F6EC4" w:rsidRPr="005B293C">
        <w:rPr>
          <w:rFonts w:ascii="Palatino Linotype" w:hAnsi="Palatino Linotype" w:cs="Arial"/>
        </w:rPr>
        <w:t xml:space="preserve"> </w:t>
      </w:r>
      <w:r w:rsidR="00B51F55" w:rsidRPr="005B293C">
        <w:rPr>
          <w:rFonts w:ascii="Palatino Linotype" w:hAnsi="Palatino Linotype" w:cs="Arial"/>
        </w:rPr>
        <w:t>se</w:t>
      </w:r>
      <w:r w:rsidR="001F6EC4" w:rsidRPr="005B293C">
        <w:rPr>
          <w:rFonts w:ascii="Palatino Linotype" w:hAnsi="Palatino Linotype" w:cs="Arial"/>
        </w:rPr>
        <w:t xml:space="preserve"> </w:t>
      </w:r>
      <w:r w:rsidR="00B51F55" w:rsidRPr="005B293C">
        <w:rPr>
          <w:rFonts w:ascii="Palatino Linotype" w:hAnsi="Palatino Linotype" w:cs="Arial"/>
        </w:rPr>
        <w:t>envi</w:t>
      </w:r>
      <w:r w:rsidR="00943778" w:rsidRPr="005B293C">
        <w:rPr>
          <w:rFonts w:ascii="Palatino Linotype" w:hAnsi="Palatino Linotype" w:cs="Arial"/>
        </w:rPr>
        <w:t>ó</w:t>
      </w:r>
      <w:r w:rsidR="001F6EC4" w:rsidRPr="005B293C">
        <w:rPr>
          <w:rFonts w:ascii="Palatino Linotype" w:hAnsi="Palatino Linotype" w:cs="Arial"/>
        </w:rPr>
        <w:t xml:space="preserve"> </w:t>
      </w:r>
      <w:r w:rsidR="00B51F55" w:rsidRPr="005B293C">
        <w:rPr>
          <w:rFonts w:ascii="Palatino Linotype" w:hAnsi="Palatino Linotype" w:cs="Arial"/>
        </w:rPr>
        <w:t>electrónicamente</w:t>
      </w:r>
      <w:r w:rsidR="001F6EC4" w:rsidRPr="005B293C">
        <w:rPr>
          <w:rFonts w:ascii="Palatino Linotype" w:hAnsi="Palatino Linotype" w:cs="Arial"/>
        </w:rPr>
        <w:t xml:space="preserve"> </w:t>
      </w:r>
      <w:r w:rsidR="00B51F55" w:rsidRPr="005B293C">
        <w:rPr>
          <w:rFonts w:ascii="Palatino Linotype" w:hAnsi="Palatino Linotype" w:cs="Arial"/>
        </w:rPr>
        <w:t>al</w:t>
      </w:r>
      <w:r w:rsidR="001F6EC4" w:rsidRPr="005B293C">
        <w:rPr>
          <w:rFonts w:ascii="Palatino Linotype" w:hAnsi="Palatino Linotype" w:cs="Arial"/>
        </w:rPr>
        <w:t xml:space="preserve"> </w:t>
      </w:r>
      <w:r w:rsidR="00B51F55" w:rsidRPr="005B293C">
        <w:rPr>
          <w:rFonts w:ascii="Palatino Linotype" w:hAnsi="Palatino Linotype" w:cs="Arial"/>
        </w:rPr>
        <w:t>Instituto</w:t>
      </w:r>
      <w:r w:rsidR="001F6EC4" w:rsidRPr="005B293C">
        <w:rPr>
          <w:rFonts w:ascii="Palatino Linotype" w:hAnsi="Palatino Linotype" w:cs="Arial"/>
        </w:rPr>
        <w:t xml:space="preserve"> </w:t>
      </w:r>
      <w:r w:rsidR="00B51F55" w:rsidRPr="005B293C">
        <w:rPr>
          <w:rFonts w:ascii="Palatino Linotype" w:hAnsi="Palatino Linotype" w:cs="Arial"/>
        </w:rPr>
        <w:t>de</w:t>
      </w:r>
      <w:r w:rsidR="001F6EC4" w:rsidRPr="005B293C">
        <w:rPr>
          <w:rFonts w:ascii="Palatino Linotype" w:hAnsi="Palatino Linotype" w:cs="Arial"/>
        </w:rPr>
        <w:t xml:space="preserve"> </w:t>
      </w:r>
      <w:r w:rsidR="00B51F55" w:rsidRPr="005B293C">
        <w:rPr>
          <w:rFonts w:ascii="Palatino Linotype" w:eastAsia="Arial Unicode MS" w:hAnsi="Palatino Linotype" w:cs="Arial"/>
        </w:rPr>
        <w:t>Transparencia</w:t>
      </w:r>
      <w:r w:rsidR="00B51F55" w:rsidRPr="005B293C">
        <w:rPr>
          <w:rFonts w:ascii="Palatino Linotype" w:hAnsi="Palatino Linotype" w:cs="Arial"/>
        </w:rPr>
        <w:t>,</w:t>
      </w:r>
      <w:r w:rsidR="001F6EC4" w:rsidRPr="005B293C">
        <w:rPr>
          <w:rFonts w:ascii="Palatino Linotype" w:hAnsi="Palatino Linotype" w:cs="Arial"/>
        </w:rPr>
        <w:t xml:space="preserve"> </w:t>
      </w:r>
      <w:r w:rsidR="00B51F55" w:rsidRPr="005B293C">
        <w:rPr>
          <w:rFonts w:ascii="Palatino Linotype" w:hAnsi="Palatino Linotype" w:cs="Arial"/>
        </w:rPr>
        <w:t>Acceso</w:t>
      </w:r>
      <w:r w:rsidR="001F6EC4" w:rsidRPr="005B293C">
        <w:rPr>
          <w:rFonts w:ascii="Palatino Linotype" w:hAnsi="Palatino Linotype" w:cs="Arial"/>
        </w:rPr>
        <w:t xml:space="preserve"> </w:t>
      </w:r>
      <w:r w:rsidR="00B51F55" w:rsidRPr="005B293C">
        <w:rPr>
          <w:rFonts w:ascii="Palatino Linotype" w:hAnsi="Palatino Linotype" w:cs="Arial"/>
        </w:rPr>
        <w:t>a</w:t>
      </w:r>
      <w:r w:rsidR="001F6EC4" w:rsidRPr="005B293C">
        <w:rPr>
          <w:rFonts w:ascii="Palatino Linotype" w:hAnsi="Palatino Linotype" w:cs="Arial"/>
        </w:rPr>
        <w:t xml:space="preserve"> </w:t>
      </w:r>
      <w:r w:rsidR="00B51F55" w:rsidRPr="005B293C">
        <w:rPr>
          <w:rFonts w:ascii="Palatino Linotype" w:hAnsi="Palatino Linotype" w:cs="Arial"/>
        </w:rPr>
        <w:t>la</w:t>
      </w:r>
      <w:r w:rsidR="001F6EC4" w:rsidRPr="005B293C">
        <w:rPr>
          <w:rFonts w:ascii="Palatino Linotype" w:hAnsi="Palatino Linotype" w:cs="Arial"/>
        </w:rPr>
        <w:t xml:space="preserve"> </w:t>
      </w:r>
      <w:r w:rsidR="00B51F55" w:rsidRPr="005B293C">
        <w:rPr>
          <w:rFonts w:ascii="Palatino Linotype" w:hAnsi="Palatino Linotype" w:cs="Arial"/>
        </w:rPr>
        <w:t>Información</w:t>
      </w:r>
      <w:r w:rsidR="001F6EC4" w:rsidRPr="005B293C">
        <w:rPr>
          <w:rFonts w:ascii="Palatino Linotype" w:hAnsi="Palatino Linotype" w:cs="Arial"/>
        </w:rPr>
        <w:t xml:space="preserve"> </w:t>
      </w:r>
      <w:r w:rsidR="00B51F55" w:rsidRPr="005B293C">
        <w:rPr>
          <w:rFonts w:ascii="Palatino Linotype" w:hAnsi="Palatino Linotype" w:cs="Arial"/>
        </w:rPr>
        <w:t>Pública</w:t>
      </w:r>
      <w:r w:rsidR="001F6EC4" w:rsidRPr="005B293C">
        <w:rPr>
          <w:rFonts w:ascii="Palatino Linotype" w:hAnsi="Palatino Linotype" w:cs="Arial"/>
        </w:rPr>
        <w:t xml:space="preserve"> </w:t>
      </w:r>
      <w:r w:rsidR="00B51F55" w:rsidRPr="005B293C">
        <w:rPr>
          <w:rFonts w:ascii="Palatino Linotype" w:hAnsi="Palatino Linotype" w:cs="Arial"/>
        </w:rPr>
        <w:t>y</w:t>
      </w:r>
      <w:r w:rsidR="001F6EC4" w:rsidRPr="005B293C">
        <w:rPr>
          <w:rFonts w:ascii="Palatino Linotype" w:hAnsi="Palatino Linotype" w:cs="Arial"/>
        </w:rPr>
        <w:t xml:space="preserve"> </w:t>
      </w:r>
      <w:r w:rsidR="00B51F55" w:rsidRPr="005B293C">
        <w:rPr>
          <w:rFonts w:ascii="Palatino Linotype" w:hAnsi="Palatino Linotype" w:cs="Arial"/>
        </w:rPr>
        <w:t>Protección</w:t>
      </w:r>
      <w:r w:rsidR="001F6EC4" w:rsidRPr="005B293C">
        <w:rPr>
          <w:rFonts w:ascii="Palatino Linotype" w:hAnsi="Palatino Linotype" w:cs="Arial"/>
        </w:rPr>
        <w:t xml:space="preserve"> </w:t>
      </w:r>
      <w:r w:rsidR="00B51F55" w:rsidRPr="005B293C">
        <w:rPr>
          <w:rFonts w:ascii="Palatino Linotype" w:hAnsi="Palatino Linotype" w:cs="Arial"/>
        </w:rPr>
        <w:t>de</w:t>
      </w:r>
      <w:r w:rsidR="001F6EC4" w:rsidRPr="005B293C">
        <w:rPr>
          <w:rFonts w:ascii="Palatino Linotype" w:hAnsi="Palatino Linotype" w:cs="Arial"/>
        </w:rPr>
        <w:t xml:space="preserve"> </w:t>
      </w:r>
      <w:r w:rsidR="00B51F55" w:rsidRPr="005B293C">
        <w:rPr>
          <w:rFonts w:ascii="Palatino Linotype" w:hAnsi="Palatino Linotype" w:cs="Arial"/>
        </w:rPr>
        <w:t>Datos</w:t>
      </w:r>
      <w:r w:rsidR="001F6EC4" w:rsidRPr="005B293C">
        <w:rPr>
          <w:rFonts w:ascii="Palatino Linotype" w:hAnsi="Palatino Linotype" w:cs="Arial"/>
        </w:rPr>
        <w:t xml:space="preserve"> </w:t>
      </w:r>
      <w:r w:rsidR="00B51F55" w:rsidRPr="005B293C">
        <w:rPr>
          <w:rFonts w:ascii="Palatino Linotype" w:hAnsi="Palatino Linotype" w:cs="Arial"/>
        </w:rPr>
        <w:t>Personales</w:t>
      </w:r>
      <w:r w:rsidR="001F6EC4" w:rsidRPr="005B293C">
        <w:rPr>
          <w:rFonts w:ascii="Palatino Linotype" w:hAnsi="Palatino Linotype" w:cs="Arial"/>
        </w:rPr>
        <w:t xml:space="preserve"> </w:t>
      </w:r>
      <w:r w:rsidR="00B51F55" w:rsidRPr="005B293C">
        <w:rPr>
          <w:rFonts w:ascii="Palatino Linotype" w:hAnsi="Palatino Linotype" w:cs="Arial"/>
        </w:rPr>
        <w:t>del</w:t>
      </w:r>
      <w:r w:rsidR="001F6EC4" w:rsidRPr="005B293C">
        <w:rPr>
          <w:rFonts w:ascii="Palatino Linotype" w:hAnsi="Palatino Linotype" w:cs="Arial"/>
        </w:rPr>
        <w:t xml:space="preserve"> </w:t>
      </w:r>
      <w:r w:rsidR="00B51F55" w:rsidRPr="005B293C">
        <w:rPr>
          <w:rFonts w:ascii="Palatino Linotype" w:hAnsi="Palatino Linotype" w:cs="Arial"/>
        </w:rPr>
        <w:t>Estado</w:t>
      </w:r>
      <w:r w:rsidR="001F6EC4" w:rsidRPr="005B293C">
        <w:rPr>
          <w:rFonts w:ascii="Palatino Linotype" w:hAnsi="Palatino Linotype" w:cs="Arial"/>
        </w:rPr>
        <w:t xml:space="preserve"> </w:t>
      </w:r>
      <w:r w:rsidR="00B51F55" w:rsidRPr="005B293C">
        <w:rPr>
          <w:rFonts w:ascii="Palatino Linotype" w:hAnsi="Palatino Linotype" w:cs="Arial"/>
        </w:rPr>
        <w:t>de</w:t>
      </w:r>
      <w:r w:rsidR="001F6EC4" w:rsidRPr="005B293C">
        <w:rPr>
          <w:rFonts w:ascii="Palatino Linotype" w:hAnsi="Palatino Linotype" w:cs="Arial"/>
        </w:rPr>
        <w:t xml:space="preserve"> </w:t>
      </w:r>
      <w:r w:rsidR="00B51F55" w:rsidRPr="005B293C">
        <w:rPr>
          <w:rFonts w:ascii="Palatino Linotype" w:hAnsi="Palatino Linotype" w:cs="Arial"/>
        </w:rPr>
        <w:t>México</w:t>
      </w:r>
      <w:r w:rsidR="001F6EC4" w:rsidRPr="005B293C">
        <w:rPr>
          <w:rFonts w:ascii="Palatino Linotype" w:hAnsi="Palatino Linotype" w:cs="Arial"/>
        </w:rPr>
        <w:t xml:space="preserve"> </w:t>
      </w:r>
      <w:r w:rsidR="00B51F55" w:rsidRPr="005B293C">
        <w:rPr>
          <w:rFonts w:ascii="Palatino Linotype" w:hAnsi="Palatino Linotype" w:cs="Arial"/>
        </w:rPr>
        <w:t>y</w:t>
      </w:r>
      <w:r w:rsidR="001F6EC4" w:rsidRPr="005B293C">
        <w:rPr>
          <w:rFonts w:ascii="Palatino Linotype" w:hAnsi="Palatino Linotype" w:cs="Arial"/>
        </w:rPr>
        <w:t xml:space="preserve"> </w:t>
      </w:r>
      <w:r w:rsidR="00B51F55" w:rsidRPr="005B293C">
        <w:rPr>
          <w:rFonts w:ascii="Palatino Linotype" w:hAnsi="Palatino Linotype" w:cs="Arial"/>
        </w:rPr>
        <w:t>Municipios</w:t>
      </w:r>
      <w:r w:rsidR="001F6EC4" w:rsidRPr="005B293C">
        <w:rPr>
          <w:rFonts w:ascii="Palatino Linotype" w:hAnsi="Palatino Linotype" w:cs="Arial"/>
        </w:rPr>
        <w:t xml:space="preserve"> </w:t>
      </w:r>
      <w:r w:rsidR="00B51F55" w:rsidRPr="005B293C">
        <w:rPr>
          <w:rFonts w:ascii="Palatino Linotype" w:hAnsi="Palatino Linotype" w:cs="Arial"/>
        </w:rPr>
        <w:t>y</w:t>
      </w:r>
      <w:r w:rsidR="001F6EC4" w:rsidRPr="005B293C">
        <w:rPr>
          <w:rFonts w:ascii="Palatino Linotype" w:hAnsi="Palatino Linotype" w:cs="Arial"/>
        </w:rPr>
        <w:t xml:space="preserve"> </w:t>
      </w:r>
      <w:r w:rsidR="00B51F55" w:rsidRPr="005B293C">
        <w:rPr>
          <w:rFonts w:ascii="Palatino Linotype" w:hAnsi="Palatino Linotype" w:cs="Arial"/>
        </w:rPr>
        <w:t>con</w:t>
      </w:r>
      <w:r w:rsidR="001F6EC4" w:rsidRPr="005B293C">
        <w:rPr>
          <w:rFonts w:ascii="Palatino Linotype" w:hAnsi="Palatino Linotype" w:cs="Arial"/>
        </w:rPr>
        <w:t xml:space="preserve"> </w:t>
      </w:r>
      <w:r w:rsidR="00B51F55" w:rsidRPr="005B293C">
        <w:rPr>
          <w:rFonts w:ascii="Palatino Linotype" w:hAnsi="Palatino Linotype" w:cs="Arial"/>
        </w:rPr>
        <w:t>fundamento</w:t>
      </w:r>
      <w:r w:rsidR="001F6EC4" w:rsidRPr="005B293C">
        <w:rPr>
          <w:rFonts w:ascii="Palatino Linotype" w:hAnsi="Palatino Linotype" w:cs="Arial"/>
        </w:rPr>
        <w:t xml:space="preserve"> </w:t>
      </w:r>
      <w:r w:rsidR="00B51F55" w:rsidRPr="005B293C">
        <w:rPr>
          <w:rFonts w:ascii="Palatino Linotype" w:hAnsi="Palatino Linotype" w:cs="Arial"/>
        </w:rPr>
        <w:t>en</w:t>
      </w:r>
      <w:r w:rsidR="001F6EC4" w:rsidRPr="005B293C">
        <w:rPr>
          <w:rFonts w:ascii="Palatino Linotype" w:hAnsi="Palatino Linotype" w:cs="Arial"/>
        </w:rPr>
        <w:t xml:space="preserve"> </w:t>
      </w:r>
      <w:r w:rsidR="00B51F55" w:rsidRPr="005B293C">
        <w:rPr>
          <w:rFonts w:ascii="Palatino Linotype" w:hAnsi="Palatino Linotype" w:cs="Arial"/>
        </w:rPr>
        <w:t>el</w:t>
      </w:r>
      <w:r w:rsidR="001F6EC4" w:rsidRPr="005B293C">
        <w:rPr>
          <w:rFonts w:ascii="Palatino Linotype" w:hAnsi="Palatino Linotype" w:cs="Arial"/>
        </w:rPr>
        <w:t xml:space="preserve"> </w:t>
      </w:r>
      <w:r w:rsidR="00B51F55" w:rsidRPr="005B293C">
        <w:rPr>
          <w:rFonts w:ascii="Palatino Linotype" w:hAnsi="Palatino Linotype" w:cs="Arial"/>
        </w:rPr>
        <w:t>artículo</w:t>
      </w:r>
      <w:r w:rsidR="001F6EC4" w:rsidRPr="005B293C">
        <w:rPr>
          <w:rFonts w:ascii="Palatino Linotype" w:hAnsi="Palatino Linotype" w:cs="Arial"/>
        </w:rPr>
        <w:t xml:space="preserve"> </w:t>
      </w:r>
      <w:r w:rsidR="00B51F55" w:rsidRPr="005B293C">
        <w:rPr>
          <w:rFonts w:ascii="Palatino Linotype" w:hAnsi="Palatino Linotype" w:cs="Arial"/>
        </w:rPr>
        <w:t>185</w:t>
      </w:r>
      <w:r w:rsidR="001F6EC4" w:rsidRPr="005B293C">
        <w:rPr>
          <w:rFonts w:ascii="Palatino Linotype" w:hAnsi="Palatino Linotype" w:cs="Arial"/>
        </w:rPr>
        <w:t xml:space="preserve"> </w:t>
      </w:r>
      <w:r w:rsidR="00B51F55" w:rsidRPr="005B293C">
        <w:rPr>
          <w:rFonts w:ascii="Palatino Linotype" w:hAnsi="Palatino Linotype" w:cs="Arial"/>
        </w:rPr>
        <w:t>fracción</w:t>
      </w:r>
      <w:r w:rsidR="001F6EC4" w:rsidRPr="005B293C">
        <w:rPr>
          <w:rFonts w:ascii="Palatino Linotype" w:hAnsi="Palatino Linotype" w:cs="Arial"/>
        </w:rPr>
        <w:t xml:space="preserve"> </w:t>
      </w:r>
      <w:r w:rsidR="00B51F55" w:rsidRPr="005B293C">
        <w:rPr>
          <w:rFonts w:ascii="Palatino Linotype" w:hAnsi="Palatino Linotype" w:cs="Arial"/>
        </w:rPr>
        <w:t>I</w:t>
      </w:r>
      <w:r w:rsidR="001F6EC4" w:rsidRPr="005B293C">
        <w:rPr>
          <w:rFonts w:ascii="Palatino Linotype" w:hAnsi="Palatino Linotype" w:cs="Arial"/>
        </w:rPr>
        <w:t xml:space="preserve"> </w:t>
      </w:r>
      <w:r w:rsidR="00B51F55" w:rsidRPr="005B293C">
        <w:rPr>
          <w:rFonts w:ascii="Palatino Linotype" w:hAnsi="Palatino Linotype" w:cs="Arial"/>
        </w:rPr>
        <w:t>de</w:t>
      </w:r>
      <w:r w:rsidR="001F6EC4" w:rsidRPr="005B293C">
        <w:rPr>
          <w:rFonts w:ascii="Palatino Linotype" w:hAnsi="Palatino Linotype" w:cs="Arial"/>
        </w:rPr>
        <w:t xml:space="preserve"> </w:t>
      </w:r>
      <w:r w:rsidR="00B51F55" w:rsidRPr="005B293C">
        <w:rPr>
          <w:rFonts w:ascii="Palatino Linotype" w:hAnsi="Palatino Linotype" w:cs="Arial"/>
        </w:rPr>
        <w:t>la</w:t>
      </w:r>
      <w:r w:rsidR="001F6EC4" w:rsidRPr="005B293C">
        <w:rPr>
          <w:rFonts w:ascii="Palatino Linotype" w:hAnsi="Palatino Linotype" w:cs="Arial"/>
        </w:rPr>
        <w:t xml:space="preserve"> </w:t>
      </w:r>
      <w:r w:rsidR="00B51F55" w:rsidRPr="005B293C">
        <w:rPr>
          <w:rFonts w:ascii="Palatino Linotype" w:hAnsi="Palatino Linotype"/>
        </w:rPr>
        <w:t>Ley</w:t>
      </w:r>
      <w:r w:rsidR="001F6EC4" w:rsidRPr="005B293C">
        <w:rPr>
          <w:rFonts w:ascii="Palatino Linotype" w:hAnsi="Palatino Linotype"/>
        </w:rPr>
        <w:t xml:space="preserve"> </w:t>
      </w:r>
      <w:r w:rsidR="00B51F55" w:rsidRPr="005B293C">
        <w:rPr>
          <w:rFonts w:ascii="Palatino Linotype" w:hAnsi="Palatino Linotype"/>
        </w:rPr>
        <w:t>de</w:t>
      </w:r>
      <w:r w:rsidR="001F6EC4" w:rsidRPr="005B293C">
        <w:rPr>
          <w:rFonts w:ascii="Palatino Linotype" w:hAnsi="Palatino Linotype"/>
        </w:rPr>
        <w:t xml:space="preserve"> </w:t>
      </w:r>
      <w:r w:rsidR="00B51F55" w:rsidRPr="005B293C">
        <w:rPr>
          <w:rFonts w:ascii="Palatino Linotype" w:hAnsi="Palatino Linotype"/>
        </w:rPr>
        <w:t>Transparencia</w:t>
      </w:r>
      <w:r w:rsidR="001F6EC4" w:rsidRPr="005B293C">
        <w:rPr>
          <w:rFonts w:ascii="Palatino Linotype" w:hAnsi="Palatino Linotype"/>
        </w:rPr>
        <w:t xml:space="preserve"> </w:t>
      </w:r>
      <w:r w:rsidR="00B51F55" w:rsidRPr="005B293C">
        <w:rPr>
          <w:rFonts w:ascii="Palatino Linotype" w:hAnsi="Palatino Linotype"/>
        </w:rPr>
        <w:t>y</w:t>
      </w:r>
      <w:r w:rsidR="001F6EC4" w:rsidRPr="005B293C">
        <w:rPr>
          <w:rFonts w:ascii="Palatino Linotype" w:hAnsi="Palatino Linotype"/>
        </w:rPr>
        <w:t xml:space="preserve"> </w:t>
      </w:r>
      <w:r w:rsidR="00B51F55" w:rsidRPr="005B293C">
        <w:rPr>
          <w:rFonts w:ascii="Palatino Linotype" w:hAnsi="Palatino Linotype"/>
        </w:rPr>
        <w:t>Acceso</w:t>
      </w:r>
      <w:r w:rsidR="001F6EC4" w:rsidRPr="005B293C">
        <w:rPr>
          <w:rFonts w:ascii="Palatino Linotype" w:hAnsi="Palatino Linotype"/>
        </w:rPr>
        <w:t xml:space="preserve"> </w:t>
      </w:r>
      <w:r w:rsidR="00B51F55" w:rsidRPr="005B293C">
        <w:rPr>
          <w:rFonts w:ascii="Palatino Linotype" w:hAnsi="Palatino Linotype"/>
        </w:rPr>
        <w:t>a</w:t>
      </w:r>
      <w:r w:rsidR="001F6EC4" w:rsidRPr="005B293C">
        <w:rPr>
          <w:rFonts w:ascii="Palatino Linotype" w:hAnsi="Palatino Linotype"/>
        </w:rPr>
        <w:t xml:space="preserve"> </w:t>
      </w:r>
      <w:r w:rsidR="00B51F55" w:rsidRPr="005B293C">
        <w:rPr>
          <w:rFonts w:ascii="Palatino Linotype" w:hAnsi="Palatino Linotype"/>
        </w:rPr>
        <w:t>la</w:t>
      </w:r>
      <w:r w:rsidR="001F6EC4" w:rsidRPr="005B293C">
        <w:rPr>
          <w:rFonts w:ascii="Palatino Linotype" w:hAnsi="Palatino Linotype"/>
        </w:rPr>
        <w:t xml:space="preserve"> </w:t>
      </w:r>
      <w:r w:rsidR="00B51F55" w:rsidRPr="005B293C">
        <w:rPr>
          <w:rFonts w:ascii="Palatino Linotype" w:hAnsi="Palatino Linotype"/>
        </w:rPr>
        <w:t>Información</w:t>
      </w:r>
      <w:r w:rsidR="001F6EC4" w:rsidRPr="005B293C">
        <w:rPr>
          <w:rFonts w:ascii="Palatino Linotype" w:hAnsi="Palatino Linotype"/>
        </w:rPr>
        <w:t xml:space="preserve"> </w:t>
      </w:r>
      <w:r w:rsidR="00B51F55" w:rsidRPr="005B293C">
        <w:rPr>
          <w:rFonts w:ascii="Palatino Linotype" w:hAnsi="Palatino Linotype"/>
        </w:rPr>
        <w:t>Pública</w:t>
      </w:r>
      <w:r w:rsidR="001F6EC4" w:rsidRPr="005B293C">
        <w:rPr>
          <w:rFonts w:ascii="Palatino Linotype" w:hAnsi="Palatino Linotype"/>
        </w:rPr>
        <w:t xml:space="preserve"> </w:t>
      </w:r>
      <w:r w:rsidR="00B51F55" w:rsidRPr="005B293C">
        <w:rPr>
          <w:rFonts w:ascii="Palatino Linotype" w:hAnsi="Palatino Linotype"/>
        </w:rPr>
        <w:t>del</w:t>
      </w:r>
      <w:r w:rsidR="001F6EC4" w:rsidRPr="005B293C">
        <w:rPr>
          <w:rFonts w:ascii="Palatino Linotype" w:hAnsi="Palatino Linotype"/>
        </w:rPr>
        <w:t xml:space="preserve"> </w:t>
      </w:r>
      <w:r w:rsidR="00B51F55" w:rsidRPr="005B293C">
        <w:rPr>
          <w:rFonts w:ascii="Palatino Linotype" w:hAnsi="Palatino Linotype"/>
        </w:rPr>
        <w:t>Estado</w:t>
      </w:r>
      <w:r w:rsidR="001F6EC4" w:rsidRPr="005B293C">
        <w:rPr>
          <w:rFonts w:ascii="Palatino Linotype" w:hAnsi="Palatino Linotype"/>
        </w:rPr>
        <w:t xml:space="preserve"> </w:t>
      </w:r>
      <w:r w:rsidR="00B51F55" w:rsidRPr="005B293C">
        <w:rPr>
          <w:rFonts w:ascii="Palatino Linotype" w:hAnsi="Palatino Linotype"/>
        </w:rPr>
        <w:t>de</w:t>
      </w:r>
      <w:r w:rsidR="001F6EC4" w:rsidRPr="005B293C">
        <w:rPr>
          <w:rFonts w:ascii="Palatino Linotype" w:hAnsi="Palatino Linotype"/>
        </w:rPr>
        <w:t xml:space="preserve"> </w:t>
      </w:r>
      <w:r w:rsidR="00B51F55" w:rsidRPr="005B293C">
        <w:rPr>
          <w:rFonts w:ascii="Palatino Linotype" w:hAnsi="Palatino Linotype"/>
        </w:rPr>
        <w:t>México</w:t>
      </w:r>
      <w:r w:rsidR="001F6EC4" w:rsidRPr="005B293C">
        <w:rPr>
          <w:rFonts w:ascii="Palatino Linotype" w:hAnsi="Palatino Linotype"/>
        </w:rPr>
        <w:t xml:space="preserve"> </w:t>
      </w:r>
      <w:r w:rsidR="00B51F55" w:rsidRPr="005B293C">
        <w:rPr>
          <w:rFonts w:ascii="Palatino Linotype" w:hAnsi="Palatino Linotype"/>
        </w:rPr>
        <w:t>y</w:t>
      </w:r>
      <w:r w:rsidR="001F6EC4" w:rsidRPr="005B293C">
        <w:rPr>
          <w:rFonts w:ascii="Palatino Linotype" w:hAnsi="Palatino Linotype"/>
        </w:rPr>
        <w:t xml:space="preserve"> </w:t>
      </w:r>
      <w:r w:rsidR="00B51F55" w:rsidRPr="005B293C">
        <w:rPr>
          <w:rFonts w:ascii="Palatino Linotype" w:hAnsi="Palatino Linotype"/>
        </w:rPr>
        <w:t>Municipios</w:t>
      </w:r>
      <w:r w:rsidR="00B51F55" w:rsidRPr="005B293C">
        <w:rPr>
          <w:rFonts w:ascii="Palatino Linotype" w:hAnsi="Palatino Linotype" w:cs="Arial"/>
        </w:rPr>
        <w:t>,</w:t>
      </w:r>
      <w:r w:rsidR="001F6EC4" w:rsidRPr="005B293C">
        <w:rPr>
          <w:rFonts w:ascii="Palatino Linotype" w:hAnsi="Palatino Linotype" w:cs="Arial"/>
        </w:rPr>
        <w:t xml:space="preserve"> </w:t>
      </w:r>
      <w:r w:rsidR="00B51F55" w:rsidRPr="005B293C">
        <w:rPr>
          <w:rFonts w:ascii="Palatino Linotype" w:hAnsi="Palatino Linotype" w:cs="Arial"/>
        </w:rPr>
        <w:t>se</w:t>
      </w:r>
      <w:r w:rsidR="001F6EC4" w:rsidRPr="005B293C">
        <w:rPr>
          <w:rFonts w:ascii="Palatino Linotype" w:hAnsi="Palatino Linotype" w:cs="Arial"/>
        </w:rPr>
        <w:t xml:space="preserve"> </w:t>
      </w:r>
      <w:r w:rsidR="00B51F55" w:rsidRPr="005B293C">
        <w:rPr>
          <w:rFonts w:ascii="Palatino Linotype" w:hAnsi="Palatino Linotype" w:cs="Arial"/>
        </w:rPr>
        <w:t>turn</w:t>
      </w:r>
      <w:r w:rsidR="00943778" w:rsidRPr="005B293C">
        <w:rPr>
          <w:rFonts w:ascii="Palatino Linotype" w:hAnsi="Palatino Linotype" w:cs="Arial"/>
        </w:rPr>
        <w:t>ó,</w:t>
      </w:r>
      <w:r w:rsidR="001F6EC4" w:rsidRPr="005B293C">
        <w:rPr>
          <w:rFonts w:ascii="Palatino Linotype" w:hAnsi="Palatino Linotype" w:cs="Arial"/>
        </w:rPr>
        <w:t xml:space="preserve"> </w:t>
      </w:r>
      <w:r w:rsidR="00B51F55" w:rsidRPr="005B293C">
        <w:rPr>
          <w:rFonts w:ascii="Palatino Linotype" w:hAnsi="Palatino Linotype" w:cs="Arial"/>
        </w:rPr>
        <w:t>a</w:t>
      </w:r>
      <w:r w:rsidR="001F6EC4" w:rsidRPr="005B293C">
        <w:rPr>
          <w:rFonts w:ascii="Palatino Linotype" w:hAnsi="Palatino Linotype" w:cs="Arial"/>
        </w:rPr>
        <w:t xml:space="preserve"> </w:t>
      </w:r>
      <w:r w:rsidR="00B51F55" w:rsidRPr="005B293C">
        <w:rPr>
          <w:rFonts w:ascii="Palatino Linotype" w:hAnsi="Palatino Linotype" w:cs="Arial"/>
        </w:rPr>
        <w:t>través</w:t>
      </w:r>
      <w:r w:rsidR="001F6EC4" w:rsidRPr="005B293C">
        <w:rPr>
          <w:rFonts w:ascii="Palatino Linotype" w:hAnsi="Palatino Linotype" w:cs="Arial"/>
        </w:rPr>
        <w:t xml:space="preserve"> </w:t>
      </w:r>
      <w:r w:rsidR="00B51F55" w:rsidRPr="005B293C">
        <w:rPr>
          <w:rFonts w:ascii="Palatino Linotype" w:hAnsi="Palatino Linotype" w:cs="Arial"/>
        </w:rPr>
        <w:t>del</w:t>
      </w:r>
      <w:r w:rsidR="001F6EC4" w:rsidRPr="005B293C">
        <w:rPr>
          <w:rFonts w:ascii="Palatino Linotype" w:eastAsia="Arial Unicode MS" w:hAnsi="Palatino Linotype" w:cs="Arial"/>
        </w:rPr>
        <w:t xml:space="preserve"> </w:t>
      </w:r>
      <w:r w:rsidR="00B51F55" w:rsidRPr="005B293C">
        <w:rPr>
          <w:rFonts w:ascii="Palatino Linotype" w:eastAsia="Arial Unicode MS" w:hAnsi="Palatino Linotype" w:cs="Arial"/>
          <w:b/>
        </w:rPr>
        <w:t>SAIMEX</w:t>
      </w:r>
      <w:r w:rsidR="00B51F55" w:rsidRPr="005B293C">
        <w:rPr>
          <w:rFonts w:ascii="Palatino Linotype" w:hAnsi="Palatino Linotype"/>
        </w:rPr>
        <w:t>,</w:t>
      </w:r>
      <w:r w:rsidR="001F6EC4" w:rsidRPr="005B293C">
        <w:rPr>
          <w:rFonts w:ascii="Palatino Linotype" w:hAnsi="Palatino Linotype"/>
        </w:rPr>
        <w:t xml:space="preserve"> </w:t>
      </w:r>
      <w:r w:rsidR="00B51F55" w:rsidRPr="005B293C">
        <w:rPr>
          <w:rFonts w:ascii="Palatino Linotype" w:hAnsi="Palatino Linotype"/>
        </w:rPr>
        <w:t>a</w:t>
      </w:r>
      <w:r w:rsidR="007E050D" w:rsidRPr="005B293C">
        <w:rPr>
          <w:rFonts w:ascii="Palatino Linotype" w:hAnsi="Palatino Linotype"/>
        </w:rPr>
        <w:t xml:space="preserve"> </w:t>
      </w:r>
      <w:r w:rsidR="00943778" w:rsidRPr="005B293C">
        <w:rPr>
          <w:rFonts w:ascii="Palatino Linotype" w:hAnsi="Palatino Linotype"/>
        </w:rPr>
        <w:t>l</w:t>
      </w:r>
      <w:r w:rsidR="007E050D" w:rsidRPr="005B293C">
        <w:rPr>
          <w:rFonts w:ascii="Palatino Linotype" w:hAnsi="Palatino Linotype"/>
        </w:rPr>
        <w:t>a</w:t>
      </w:r>
      <w:r w:rsidR="001F6EC4" w:rsidRPr="005B293C">
        <w:rPr>
          <w:rFonts w:ascii="Palatino Linotype" w:hAnsi="Palatino Linotype"/>
        </w:rPr>
        <w:t xml:space="preserve"> </w:t>
      </w:r>
      <w:r w:rsidR="00B51F55" w:rsidRPr="005B293C">
        <w:rPr>
          <w:rFonts w:ascii="Palatino Linotype" w:hAnsi="Palatino Linotype" w:cs="Arial"/>
        </w:rPr>
        <w:t>Comisionad</w:t>
      </w:r>
      <w:r w:rsidR="007E050D" w:rsidRPr="005B293C">
        <w:rPr>
          <w:rFonts w:ascii="Palatino Linotype" w:hAnsi="Palatino Linotype" w:cs="Arial"/>
        </w:rPr>
        <w:t>a</w:t>
      </w:r>
      <w:r w:rsidR="000F54D4" w:rsidRPr="005B293C">
        <w:rPr>
          <w:rFonts w:ascii="Palatino Linotype" w:hAnsi="Palatino Linotype" w:cs="Arial"/>
        </w:rPr>
        <w:t xml:space="preserve"> </w:t>
      </w:r>
      <w:r w:rsidR="007E050D" w:rsidRPr="005B293C">
        <w:rPr>
          <w:rFonts w:ascii="Palatino Linotype" w:hAnsi="Palatino Linotype" w:cs="Arial"/>
          <w:b/>
        </w:rPr>
        <w:t>EVA ABAID YAPUR</w:t>
      </w:r>
      <w:r w:rsidR="00B51F55" w:rsidRPr="005B293C">
        <w:rPr>
          <w:rFonts w:ascii="Palatino Linotype" w:hAnsi="Palatino Linotype" w:cs="Arial"/>
        </w:rPr>
        <w:t>,</w:t>
      </w:r>
      <w:r w:rsidR="001F6EC4" w:rsidRPr="005B293C">
        <w:rPr>
          <w:rFonts w:ascii="Palatino Linotype" w:hAnsi="Palatino Linotype" w:cs="Arial"/>
        </w:rPr>
        <w:t xml:space="preserve"> </w:t>
      </w:r>
      <w:r w:rsidR="00B51F55" w:rsidRPr="005B293C">
        <w:rPr>
          <w:rFonts w:ascii="Palatino Linotype" w:hAnsi="Palatino Linotype" w:cs="Arial"/>
        </w:rPr>
        <w:t>a</w:t>
      </w:r>
      <w:r w:rsidR="001F6EC4" w:rsidRPr="005B293C">
        <w:rPr>
          <w:rFonts w:ascii="Palatino Linotype" w:hAnsi="Palatino Linotype" w:cs="Arial"/>
        </w:rPr>
        <w:t xml:space="preserve"> </w:t>
      </w:r>
      <w:r w:rsidR="00B51F55" w:rsidRPr="005B293C">
        <w:rPr>
          <w:rFonts w:ascii="Palatino Linotype" w:hAnsi="Palatino Linotype" w:cs="Arial"/>
        </w:rPr>
        <w:t>efecto</w:t>
      </w:r>
      <w:r w:rsidR="001F6EC4" w:rsidRPr="005B293C">
        <w:rPr>
          <w:rFonts w:ascii="Palatino Linotype" w:hAnsi="Palatino Linotype" w:cs="Arial"/>
        </w:rPr>
        <w:t xml:space="preserve"> </w:t>
      </w:r>
      <w:r w:rsidR="00B51F55" w:rsidRPr="005B293C">
        <w:rPr>
          <w:rFonts w:ascii="Palatino Linotype" w:hAnsi="Palatino Linotype" w:cs="Arial"/>
        </w:rPr>
        <w:t>de</w:t>
      </w:r>
      <w:r w:rsidR="001F6EC4" w:rsidRPr="005B293C">
        <w:rPr>
          <w:rFonts w:ascii="Palatino Linotype" w:hAnsi="Palatino Linotype" w:cs="Arial"/>
        </w:rPr>
        <w:t xml:space="preserve"> </w:t>
      </w:r>
      <w:r w:rsidR="00B51F55" w:rsidRPr="005B293C">
        <w:rPr>
          <w:rFonts w:ascii="Palatino Linotype" w:hAnsi="Palatino Linotype" w:cs="Arial"/>
        </w:rPr>
        <w:t>que</w:t>
      </w:r>
      <w:r w:rsidR="001F6EC4" w:rsidRPr="005B293C">
        <w:rPr>
          <w:rFonts w:ascii="Palatino Linotype" w:hAnsi="Palatino Linotype" w:cs="Arial"/>
        </w:rPr>
        <w:t xml:space="preserve"> </w:t>
      </w:r>
      <w:r w:rsidR="00B51F55" w:rsidRPr="005B293C">
        <w:rPr>
          <w:rFonts w:ascii="Palatino Linotype" w:hAnsi="Palatino Linotype" w:cs="Arial"/>
        </w:rPr>
        <w:t>decretara</w:t>
      </w:r>
      <w:r w:rsidR="001F6EC4" w:rsidRPr="005B293C">
        <w:rPr>
          <w:rFonts w:ascii="Palatino Linotype" w:hAnsi="Palatino Linotype" w:cs="Arial"/>
        </w:rPr>
        <w:t xml:space="preserve"> </w:t>
      </w:r>
      <w:r w:rsidR="00B51F55" w:rsidRPr="005B293C">
        <w:rPr>
          <w:rFonts w:ascii="Palatino Linotype" w:hAnsi="Palatino Linotype" w:cs="Arial"/>
        </w:rPr>
        <w:t>su</w:t>
      </w:r>
      <w:r w:rsidR="001F6EC4" w:rsidRPr="005B293C">
        <w:rPr>
          <w:rFonts w:ascii="Palatino Linotype" w:hAnsi="Palatino Linotype" w:cs="Arial"/>
        </w:rPr>
        <w:t xml:space="preserve"> </w:t>
      </w:r>
      <w:r w:rsidR="00B51F55" w:rsidRPr="005B293C">
        <w:rPr>
          <w:rFonts w:ascii="Palatino Linotype" w:hAnsi="Palatino Linotype" w:cs="Arial"/>
        </w:rPr>
        <w:t>admisión</w:t>
      </w:r>
      <w:r w:rsidR="001F6EC4" w:rsidRPr="005B293C">
        <w:rPr>
          <w:rFonts w:ascii="Palatino Linotype" w:hAnsi="Palatino Linotype" w:cs="Arial"/>
        </w:rPr>
        <w:t xml:space="preserve"> </w:t>
      </w:r>
      <w:r w:rsidR="00B51F55" w:rsidRPr="005B293C">
        <w:rPr>
          <w:rFonts w:ascii="Palatino Linotype" w:hAnsi="Palatino Linotype" w:cs="Arial"/>
        </w:rPr>
        <w:t>o</w:t>
      </w:r>
      <w:r w:rsidR="001F6EC4" w:rsidRPr="005B293C">
        <w:rPr>
          <w:rFonts w:ascii="Palatino Linotype" w:hAnsi="Palatino Linotype" w:cs="Arial"/>
        </w:rPr>
        <w:t xml:space="preserve"> </w:t>
      </w:r>
      <w:proofErr w:type="spellStart"/>
      <w:r w:rsidR="00B51F55" w:rsidRPr="005B293C">
        <w:rPr>
          <w:rFonts w:ascii="Palatino Linotype" w:hAnsi="Palatino Linotype" w:cs="Arial"/>
        </w:rPr>
        <w:t>desechamiento</w:t>
      </w:r>
      <w:proofErr w:type="spellEnd"/>
      <w:r w:rsidR="00B51F55" w:rsidRPr="005B293C">
        <w:rPr>
          <w:rFonts w:ascii="Palatino Linotype" w:hAnsi="Palatino Linotype" w:cs="Arial"/>
        </w:rPr>
        <w:t>.</w:t>
      </w:r>
    </w:p>
    <w:p w:rsidR="00EB14B6" w:rsidRPr="005B293C" w:rsidRDefault="00AF6FAA" w:rsidP="005B293C">
      <w:pPr>
        <w:pStyle w:val="Prrafodelista"/>
        <w:spacing w:before="240" w:after="240" w:line="360" w:lineRule="auto"/>
        <w:ind w:left="0"/>
        <w:jc w:val="both"/>
        <w:rPr>
          <w:rFonts w:ascii="Palatino Linotype" w:hAnsi="Palatino Linotype" w:cs="Arial"/>
        </w:rPr>
      </w:pPr>
      <w:r w:rsidRPr="005B293C">
        <w:rPr>
          <w:rFonts w:ascii="Palatino Linotype" w:hAnsi="Palatino Linotype" w:cs="Arial"/>
          <w:b/>
          <w:sz w:val="28"/>
          <w:szCs w:val="28"/>
        </w:rPr>
        <w:t>V</w:t>
      </w:r>
      <w:r w:rsidR="00BE478C" w:rsidRPr="005B293C">
        <w:rPr>
          <w:rFonts w:ascii="Palatino Linotype" w:hAnsi="Palatino Linotype" w:cs="Arial"/>
          <w:b/>
          <w:sz w:val="28"/>
          <w:szCs w:val="28"/>
        </w:rPr>
        <w:t>II</w:t>
      </w:r>
      <w:r w:rsidRPr="005B293C">
        <w:rPr>
          <w:rFonts w:ascii="Palatino Linotype" w:hAnsi="Palatino Linotype" w:cs="Arial"/>
          <w:b/>
          <w:sz w:val="28"/>
          <w:szCs w:val="28"/>
        </w:rPr>
        <w:t>.</w:t>
      </w:r>
      <w:r w:rsidRPr="005B293C">
        <w:rPr>
          <w:rFonts w:ascii="Palatino Linotype" w:hAnsi="Palatino Linotype" w:cs="Arial"/>
          <w:b/>
        </w:rPr>
        <w:t xml:space="preserve"> </w:t>
      </w:r>
      <w:r w:rsidR="00AB1847" w:rsidRPr="005B293C">
        <w:rPr>
          <w:rFonts w:ascii="Palatino Linotype" w:hAnsi="Palatino Linotype" w:cs="Arial"/>
        </w:rPr>
        <w:t>E</w:t>
      </w:r>
      <w:r w:rsidR="00567661" w:rsidRPr="005B293C">
        <w:rPr>
          <w:rFonts w:ascii="Palatino Linotype" w:hAnsi="Palatino Linotype" w:cs="Arial"/>
        </w:rPr>
        <w:t xml:space="preserve">l </w:t>
      </w:r>
      <w:r w:rsidR="002A068F" w:rsidRPr="005B293C">
        <w:rPr>
          <w:rFonts w:ascii="Palatino Linotype" w:hAnsi="Palatino Linotype" w:cs="Arial"/>
        </w:rPr>
        <w:t>siete de junio</w:t>
      </w:r>
      <w:r w:rsidR="00685E05" w:rsidRPr="005B293C">
        <w:rPr>
          <w:rFonts w:ascii="Palatino Linotype" w:hAnsi="Palatino Linotype" w:cs="Arial"/>
        </w:rPr>
        <w:t xml:space="preserve"> </w:t>
      </w:r>
      <w:r w:rsidR="00B42AA7" w:rsidRPr="005B293C">
        <w:rPr>
          <w:rFonts w:ascii="Palatino Linotype" w:hAnsi="Palatino Linotype" w:cs="Arial"/>
        </w:rPr>
        <w:t>de dos mil dieciocho</w:t>
      </w:r>
      <w:r w:rsidR="00AB1847" w:rsidRPr="005B293C">
        <w:rPr>
          <w:rFonts w:ascii="Palatino Linotype" w:hAnsi="Palatino Linotype" w:cs="Arial"/>
        </w:rPr>
        <w:t>,</w:t>
      </w:r>
      <w:r w:rsidR="001F6EC4" w:rsidRPr="005B293C">
        <w:rPr>
          <w:rFonts w:ascii="Palatino Linotype" w:hAnsi="Palatino Linotype" w:cs="Arial"/>
        </w:rPr>
        <w:t xml:space="preserve"> </w:t>
      </w:r>
      <w:r w:rsidR="00AB1847" w:rsidRPr="005B293C">
        <w:rPr>
          <w:rFonts w:ascii="Palatino Linotype" w:hAnsi="Palatino Linotype" w:cs="Arial"/>
        </w:rPr>
        <w:t>atento</w:t>
      </w:r>
      <w:r w:rsidR="001F6EC4" w:rsidRPr="005B293C">
        <w:rPr>
          <w:rFonts w:ascii="Palatino Linotype" w:hAnsi="Palatino Linotype" w:cs="Arial"/>
        </w:rPr>
        <w:t xml:space="preserve"> </w:t>
      </w:r>
      <w:r w:rsidR="00AB1847" w:rsidRPr="005B293C">
        <w:rPr>
          <w:rFonts w:ascii="Palatino Linotype" w:hAnsi="Palatino Linotype" w:cs="Arial"/>
        </w:rPr>
        <w:t>a</w:t>
      </w:r>
      <w:r w:rsidR="001F6EC4" w:rsidRPr="005B293C">
        <w:rPr>
          <w:rFonts w:ascii="Palatino Linotype" w:hAnsi="Palatino Linotype" w:cs="Arial"/>
        </w:rPr>
        <w:t xml:space="preserve"> </w:t>
      </w:r>
      <w:r w:rsidR="00AB1847" w:rsidRPr="005B293C">
        <w:rPr>
          <w:rFonts w:ascii="Palatino Linotype" w:hAnsi="Palatino Linotype" w:cs="Arial"/>
        </w:rPr>
        <w:t>lo</w:t>
      </w:r>
      <w:r w:rsidR="001F6EC4" w:rsidRPr="005B293C">
        <w:rPr>
          <w:rFonts w:ascii="Palatino Linotype" w:hAnsi="Palatino Linotype" w:cs="Arial"/>
        </w:rPr>
        <w:t xml:space="preserve"> </w:t>
      </w:r>
      <w:r w:rsidR="00AB1847" w:rsidRPr="005B293C">
        <w:rPr>
          <w:rFonts w:ascii="Palatino Linotype" w:hAnsi="Palatino Linotype" w:cs="Arial"/>
        </w:rPr>
        <w:t>dispuesto</w:t>
      </w:r>
      <w:r w:rsidR="001F6EC4" w:rsidRPr="005B293C">
        <w:rPr>
          <w:rFonts w:ascii="Palatino Linotype" w:hAnsi="Palatino Linotype" w:cs="Arial"/>
        </w:rPr>
        <w:t xml:space="preserve"> </w:t>
      </w:r>
      <w:r w:rsidR="00AB1847" w:rsidRPr="005B293C">
        <w:rPr>
          <w:rFonts w:ascii="Palatino Linotype" w:hAnsi="Palatino Linotype" w:cs="Arial"/>
        </w:rPr>
        <w:t>en</w:t>
      </w:r>
      <w:r w:rsidR="001F6EC4" w:rsidRPr="005B293C">
        <w:rPr>
          <w:rFonts w:ascii="Palatino Linotype" w:hAnsi="Palatino Linotype" w:cs="Arial"/>
        </w:rPr>
        <w:t xml:space="preserve"> </w:t>
      </w:r>
      <w:r w:rsidR="00AB1847" w:rsidRPr="005B293C">
        <w:rPr>
          <w:rFonts w:ascii="Palatino Linotype" w:hAnsi="Palatino Linotype" w:cs="Arial"/>
        </w:rPr>
        <w:t>el</w:t>
      </w:r>
      <w:r w:rsidR="001F6EC4" w:rsidRPr="005B293C">
        <w:rPr>
          <w:rFonts w:ascii="Palatino Linotype" w:hAnsi="Palatino Linotype" w:cs="Arial"/>
        </w:rPr>
        <w:t xml:space="preserve"> </w:t>
      </w:r>
      <w:r w:rsidR="00AB1847" w:rsidRPr="005B293C">
        <w:rPr>
          <w:rFonts w:ascii="Palatino Linotype" w:hAnsi="Palatino Linotype" w:cs="Arial"/>
        </w:rPr>
        <w:t>artículo</w:t>
      </w:r>
      <w:r w:rsidR="001F6EC4" w:rsidRPr="005B293C">
        <w:rPr>
          <w:rFonts w:ascii="Palatino Linotype" w:hAnsi="Palatino Linotype" w:cs="Arial"/>
        </w:rPr>
        <w:t xml:space="preserve"> </w:t>
      </w:r>
      <w:r w:rsidR="00AB1847" w:rsidRPr="005B293C">
        <w:rPr>
          <w:rFonts w:ascii="Palatino Linotype" w:hAnsi="Palatino Linotype" w:cs="Arial"/>
        </w:rPr>
        <w:t>185</w:t>
      </w:r>
      <w:r w:rsidR="001F6EC4" w:rsidRPr="005B293C">
        <w:rPr>
          <w:rFonts w:ascii="Palatino Linotype" w:hAnsi="Palatino Linotype" w:cs="Arial"/>
        </w:rPr>
        <w:t xml:space="preserve"> </w:t>
      </w:r>
      <w:r w:rsidR="00AB1847" w:rsidRPr="005B293C">
        <w:rPr>
          <w:rFonts w:ascii="Palatino Linotype" w:hAnsi="Palatino Linotype" w:cs="Arial"/>
        </w:rPr>
        <w:t>fracciones</w:t>
      </w:r>
      <w:r w:rsidR="001F6EC4" w:rsidRPr="005B293C">
        <w:rPr>
          <w:rFonts w:ascii="Palatino Linotype" w:hAnsi="Palatino Linotype" w:cs="Arial"/>
        </w:rPr>
        <w:t xml:space="preserve"> </w:t>
      </w:r>
      <w:r w:rsidR="00AB1847" w:rsidRPr="005B293C">
        <w:rPr>
          <w:rFonts w:ascii="Palatino Linotype" w:hAnsi="Palatino Linotype" w:cs="Arial"/>
        </w:rPr>
        <w:t>I,</w:t>
      </w:r>
      <w:r w:rsidR="001F6EC4" w:rsidRPr="005B293C">
        <w:rPr>
          <w:rFonts w:ascii="Palatino Linotype" w:hAnsi="Palatino Linotype" w:cs="Arial"/>
        </w:rPr>
        <w:t xml:space="preserve"> </w:t>
      </w:r>
      <w:r w:rsidR="00AB1847" w:rsidRPr="005B293C">
        <w:rPr>
          <w:rFonts w:ascii="Palatino Linotype" w:hAnsi="Palatino Linotype" w:cs="Arial"/>
        </w:rPr>
        <w:t>II</w:t>
      </w:r>
      <w:r w:rsidR="001F6EC4" w:rsidRPr="005B293C">
        <w:rPr>
          <w:rFonts w:ascii="Palatino Linotype" w:hAnsi="Palatino Linotype" w:cs="Arial"/>
        </w:rPr>
        <w:t xml:space="preserve"> </w:t>
      </w:r>
      <w:r w:rsidR="00AB1847" w:rsidRPr="005B293C">
        <w:rPr>
          <w:rFonts w:ascii="Palatino Linotype" w:hAnsi="Palatino Linotype" w:cs="Arial"/>
        </w:rPr>
        <w:t>y</w:t>
      </w:r>
      <w:r w:rsidR="001F6EC4" w:rsidRPr="005B293C">
        <w:rPr>
          <w:rFonts w:ascii="Palatino Linotype" w:hAnsi="Palatino Linotype" w:cs="Arial"/>
        </w:rPr>
        <w:t xml:space="preserve"> </w:t>
      </w:r>
      <w:r w:rsidR="00AB1847" w:rsidRPr="005B293C">
        <w:rPr>
          <w:rFonts w:ascii="Palatino Linotype" w:hAnsi="Palatino Linotype" w:cs="Arial"/>
        </w:rPr>
        <w:t>IV</w:t>
      </w:r>
      <w:r w:rsidR="001F6EC4" w:rsidRPr="005B293C">
        <w:rPr>
          <w:rFonts w:ascii="Palatino Linotype" w:hAnsi="Palatino Linotype" w:cs="Arial"/>
        </w:rPr>
        <w:t xml:space="preserve"> </w:t>
      </w:r>
      <w:r w:rsidR="00AB1847" w:rsidRPr="005B293C">
        <w:rPr>
          <w:rFonts w:ascii="Palatino Linotype" w:hAnsi="Palatino Linotype" w:cs="Arial"/>
        </w:rPr>
        <w:t>de</w:t>
      </w:r>
      <w:r w:rsidR="001F6EC4" w:rsidRPr="005B293C">
        <w:rPr>
          <w:rFonts w:ascii="Palatino Linotype" w:hAnsi="Palatino Linotype" w:cs="Arial"/>
        </w:rPr>
        <w:t xml:space="preserve"> </w:t>
      </w:r>
      <w:r w:rsidR="00AB1847" w:rsidRPr="005B293C">
        <w:rPr>
          <w:rFonts w:ascii="Palatino Linotype" w:hAnsi="Palatino Linotype" w:cs="Arial"/>
        </w:rPr>
        <w:t>la</w:t>
      </w:r>
      <w:r w:rsidR="001F6EC4" w:rsidRPr="005B293C">
        <w:rPr>
          <w:rFonts w:ascii="Palatino Linotype" w:hAnsi="Palatino Linotype" w:cs="Arial"/>
        </w:rPr>
        <w:t xml:space="preserve"> </w:t>
      </w:r>
      <w:r w:rsidR="00AB1847" w:rsidRPr="005B293C">
        <w:rPr>
          <w:rFonts w:ascii="Palatino Linotype" w:hAnsi="Palatino Linotype"/>
        </w:rPr>
        <w:t>Ley</w:t>
      </w:r>
      <w:r w:rsidR="001F6EC4" w:rsidRPr="005B293C">
        <w:rPr>
          <w:rFonts w:ascii="Palatino Linotype" w:hAnsi="Palatino Linotype"/>
        </w:rPr>
        <w:t xml:space="preserve"> </w:t>
      </w:r>
      <w:r w:rsidR="00AB1847" w:rsidRPr="005B293C">
        <w:rPr>
          <w:rFonts w:ascii="Palatino Linotype" w:hAnsi="Palatino Linotype"/>
        </w:rPr>
        <w:t>de</w:t>
      </w:r>
      <w:r w:rsidR="001F6EC4" w:rsidRPr="005B293C">
        <w:rPr>
          <w:rFonts w:ascii="Palatino Linotype" w:hAnsi="Palatino Linotype"/>
        </w:rPr>
        <w:t xml:space="preserve"> </w:t>
      </w:r>
      <w:r w:rsidR="00AB1847" w:rsidRPr="005B293C">
        <w:rPr>
          <w:rFonts w:ascii="Palatino Linotype" w:hAnsi="Palatino Linotype"/>
        </w:rPr>
        <w:t>Transparencia</w:t>
      </w:r>
      <w:r w:rsidR="001F6EC4" w:rsidRPr="005B293C">
        <w:rPr>
          <w:rFonts w:ascii="Palatino Linotype" w:hAnsi="Palatino Linotype"/>
        </w:rPr>
        <w:t xml:space="preserve"> </w:t>
      </w:r>
      <w:r w:rsidR="00AB1847" w:rsidRPr="005B293C">
        <w:rPr>
          <w:rFonts w:ascii="Palatino Linotype" w:hAnsi="Palatino Linotype"/>
        </w:rPr>
        <w:t>y</w:t>
      </w:r>
      <w:r w:rsidR="001F6EC4" w:rsidRPr="005B293C">
        <w:rPr>
          <w:rFonts w:ascii="Palatino Linotype" w:hAnsi="Palatino Linotype"/>
        </w:rPr>
        <w:t xml:space="preserve"> </w:t>
      </w:r>
      <w:r w:rsidR="00AB1847" w:rsidRPr="005B293C">
        <w:rPr>
          <w:rFonts w:ascii="Palatino Linotype" w:hAnsi="Palatino Linotype"/>
        </w:rPr>
        <w:t>Acceso</w:t>
      </w:r>
      <w:r w:rsidR="001F6EC4" w:rsidRPr="005B293C">
        <w:rPr>
          <w:rFonts w:ascii="Palatino Linotype" w:hAnsi="Palatino Linotype"/>
        </w:rPr>
        <w:t xml:space="preserve"> </w:t>
      </w:r>
      <w:r w:rsidR="00AB1847" w:rsidRPr="005B293C">
        <w:rPr>
          <w:rFonts w:ascii="Palatino Linotype" w:hAnsi="Palatino Linotype"/>
        </w:rPr>
        <w:t>a</w:t>
      </w:r>
      <w:r w:rsidR="001F6EC4" w:rsidRPr="005B293C">
        <w:rPr>
          <w:rFonts w:ascii="Palatino Linotype" w:hAnsi="Palatino Linotype"/>
        </w:rPr>
        <w:t xml:space="preserve"> </w:t>
      </w:r>
      <w:r w:rsidR="00AB1847" w:rsidRPr="005B293C">
        <w:rPr>
          <w:rFonts w:ascii="Palatino Linotype" w:hAnsi="Palatino Linotype"/>
        </w:rPr>
        <w:t>la</w:t>
      </w:r>
      <w:r w:rsidR="001F6EC4" w:rsidRPr="005B293C">
        <w:rPr>
          <w:rFonts w:ascii="Palatino Linotype" w:hAnsi="Palatino Linotype"/>
        </w:rPr>
        <w:t xml:space="preserve"> </w:t>
      </w:r>
      <w:r w:rsidR="00AB1847" w:rsidRPr="005B293C">
        <w:rPr>
          <w:rFonts w:ascii="Palatino Linotype" w:hAnsi="Palatino Linotype"/>
        </w:rPr>
        <w:t>Información</w:t>
      </w:r>
      <w:r w:rsidR="001F6EC4" w:rsidRPr="005B293C">
        <w:rPr>
          <w:rFonts w:ascii="Palatino Linotype" w:hAnsi="Palatino Linotype"/>
        </w:rPr>
        <w:t xml:space="preserve"> </w:t>
      </w:r>
      <w:r w:rsidR="00AB1847" w:rsidRPr="005B293C">
        <w:rPr>
          <w:rFonts w:ascii="Palatino Linotype" w:hAnsi="Palatino Linotype"/>
        </w:rPr>
        <w:t>Pública</w:t>
      </w:r>
      <w:r w:rsidR="001F6EC4" w:rsidRPr="005B293C">
        <w:rPr>
          <w:rFonts w:ascii="Palatino Linotype" w:hAnsi="Palatino Linotype"/>
        </w:rPr>
        <w:t xml:space="preserve"> </w:t>
      </w:r>
      <w:r w:rsidR="00AB1847" w:rsidRPr="005B293C">
        <w:rPr>
          <w:rFonts w:ascii="Palatino Linotype" w:hAnsi="Palatino Linotype"/>
        </w:rPr>
        <w:t>del</w:t>
      </w:r>
      <w:r w:rsidR="001F6EC4" w:rsidRPr="005B293C">
        <w:rPr>
          <w:rFonts w:ascii="Palatino Linotype" w:hAnsi="Palatino Linotype"/>
        </w:rPr>
        <w:t xml:space="preserve"> </w:t>
      </w:r>
      <w:r w:rsidR="00AB1847" w:rsidRPr="005B293C">
        <w:rPr>
          <w:rFonts w:ascii="Palatino Linotype" w:hAnsi="Palatino Linotype"/>
        </w:rPr>
        <w:t>Estado</w:t>
      </w:r>
      <w:r w:rsidR="001F6EC4" w:rsidRPr="005B293C">
        <w:rPr>
          <w:rFonts w:ascii="Palatino Linotype" w:hAnsi="Palatino Linotype"/>
        </w:rPr>
        <w:t xml:space="preserve"> </w:t>
      </w:r>
      <w:r w:rsidR="00AB1847" w:rsidRPr="005B293C">
        <w:rPr>
          <w:rFonts w:ascii="Palatino Linotype" w:hAnsi="Palatino Linotype"/>
        </w:rPr>
        <w:t>de</w:t>
      </w:r>
      <w:r w:rsidR="001F6EC4" w:rsidRPr="005B293C">
        <w:rPr>
          <w:rFonts w:ascii="Palatino Linotype" w:hAnsi="Palatino Linotype"/>
        </w:rPr>
        <w:t xml:space="preserve"> </w:t>
      </w:r>
      <w:r w:rsidR="00AB1847" w:rsidRPr="005B293C">
        <w:rPr>
          <w:rFonts w:ascii="Palatino Linotype" w:hAnsi="Palatino Linotype"/>
        </w:rPr>
        <w:t>México</w:t>
      </w:r>
      <w:r w:rsidR="001F6EC4" w:rsidRPr="005B293C">
        <w:rPr>
          <w:rFonts w:ascii="Palatino Linotype" w:hAnsi="Palatino Linotype"/>
        </w:rPr>
        <w:t xml:space="preserve"> </w:t>
      </w:r>
      <w:r w:rsidR="00AB1847" w:rsidRPr="005B293C">
        <w:rPr>
          <w:rFonts w:ascii="Palatino Linotype" w:hAnsi="Palatino Linotype"/>
        </w:rPr>
        <w:t>y</w:t>
      </w:r>
      <w:r w:rsidR="001F6EC4" w:rsidRPr="005B293C">
        <w:rPr>
          <w:rFonts w:ascii="Palatino Linotype" w:hAnsi="Palatino Linotype"/>
        </w:rPr>
        <w:t xml:space="preserve"> </w:t>
      </w:r>
      <w:r w:rsidR="00AB1847" w:rsidRPr="005B293C">
        <w:rPr>
          <w:rFonts w:ascii="Palatino Linotype" w:hAnsi="Palatino Linotype"/>
        </w:rPr>
        <w:t>Municipios,</w:t>
      </w:r>
      <w:r w:rsidR="001F6EC4" w:rsidRPr="005B293C">
        <w:rPr>
          <w:rFonts w:ascii="Palatino Linotype" w:hAnsi="Palatino Linotype"/>
        </w:rPr>
        <w:t xml:space="preserve"> </w:t>
      </w:r>
      <w:r w:rsidR="009012A7" w:rsidRPr="005B293C">
        <w:rPr>
          <w:rFonts w:ascii="Palatino Linotype" w:hAnsi="Palatino Linotype"/>
        </w:rPr>
        <w:t>se</w:t>
      </w:r>
      <w:r w:rsidR="001F6EC4" w:rsidRPr="005B293C">
        <w:rPr>
          <w:rFonts w:ascii="Palatino Linotype" w:hAnsi="Palatino Linotype"/>
        </w:rPr>
        <w:t xml:space="preserve"> </w:t>
      </w:r>
      <w:r w:rsidR="00AB1847" w:rsidRPr="005B293C">
        <w:rPr>
          <w:rFonts w:ascii="Palatino Linotype" w:hAnsi="Palatino Linotype"/>
        </w:rPr>
        <w:t>a</w:t>
      </w:r>
      <w:r w:rsidR="00AB1847" w:rsidRPr="005B293C">
        <w:rPr>
          <w:rFonts w:ascii="Palatino Linotype" w:hAnsi="Palatino Linotype" w:cs="Arial"/>
        </w:rPr>
        <w:t>cordó</w:t>
      </w:r>
      <w:r w:rsidR="001F6EC4" w:rsidRPr="005B293C">
        <w:rPr>
          <w:rFonts w:ascii="Palatino Linotype" w:hAnsi="Palatino Linotype" w:cs="Arial"/>
        </w:rPr>
        <w:t xml:space="preserve"> </w:t>
      </w:r>
      <w:r w:rsidR="00AB1847" w:rsidRPr="005B293C">
        <w:rPr>
          <w:rFonts w:ascii="Palatino Linotype" w:hAnsi="Palatino Linotype" w:cs="Arial"/>
        </w:rPr>
        <w:t>la</w:t>
      </w:r>
      <w:r w:rsidR="001F6EC4" w:rsidRPr="005B293C">
        <w:rPr>
          <w:rFonts w:ascii="Palatino Linotype" w:hAnsi="Palatino Linotype" w:cs="Arial"/>
        </w:rPr>
        <w:t xml:space="preserve"> </w:t>
      </w:r>
      <w:r w:rsidR="00AB1847" w:rsidRPr="005B293C">
        <w:rPr>
          <w:rFonts w:ascii="Palatino Linotype" w:hAnsi="Palatino Linotype" w:cs="Arial"/>
        </w:rPr>
        <w:t>admisión</w:t>
      </w:r>
      <w:r w:rsidR="001F6EC4" w:rsidRPr="005B293C">
        <w:rPr>
          <w:rFonts w:ascii="Palatino Linotype" w:hAnsi="Palatino Linotype" w:cs="Arial"/>
        </w:rPr>
        <w:t xml:space="preserve"> </w:t>
      </w:r>
      <w:r w:rsidR="00AB1847" w:rsidRPr="005B293C">
        <w:rPr>
          <w:rFonts w:ascii="Palatino Linotype" w:hAnsi="Palatino Linotype" w:cs="Arial"/>
        </w:rPr>
        <w:t>a</w:t>
      </w:r>
      <w:r w:rsidR="001F6EC4" w:rsidRPr="005B293C">
        <w:rPr>
          <w:rFonts w:ascii="Palatino Linotype" w:hAnsi="Palatino Linotype" w:cs="Arial"/>
        </w:rPr>
        <w:t xml:space="preserve"> </w:t>
      </w:r>
      <w:r w:rsidR="00AB1847" w:rsidRPr="005B293C">
        <w:rPr>
          <w:rFonts w:ascii="Palatino Linotype" w:hAnsi="Palatino Linotype" w:cs="Arial"/>
        </w:rPr>
        <w:t>trámite</w:t>
      </w:r>
      <w:r w:rsidR="001F6EC4" w:rsidRPr="005B293C">
        <w:rPr>
          <w:rFonts w:ascii="Palatino Linotype" w:hAnsi="Palatino Linotype" w:cs="Arial"/>
        </w:rPr>
        <w:t xml:space="preserve"> </w:t>
      </w:r>
      <w:r w:rsidR="00AB1847" w:rsidRPr="005B293C">
        <w:rPr>
          <w:rFonts w:ascii="Palatino Linotype" w:hAnsi="Palatino Linotype" w:cs="Arial"/>
        </w:rPr>
        <w:t>de</w:t>
      </w:r>
      <w:r w:rsidR="00943778" w:rsidRPr="005B293C">
        <w:rPr>
          <w:rFonts w:ascii="Palatino Linotype" w:hAnsi="Palatino Linotype" w:cs="Arial"/>
        </w:rPr>
        <w:t>l</w:t>
      </w:r>
      <w:r w:rsidR="001F6EC4" w:rsidRPr="005B293C">
        <w:rPr>
          <w:rFonts w:ascii="Palatino Linotype" w:hAnsi="Palatino Linotype" w:cs="Arial"/>
        </w:rPr>
        <w:t xml:space="preserve"> </w:t>
      </w:r>
      <w:r w:rsidR="00AB1847" w:rsidRPr="005B293C">
        <w:rPr>
          <w:rFonts w:ascii="Palatino Linotype" w:hAnsi="Palatino Linotype" w:cs="Arial"/>
        </w:rPr>
        <w:t>referido</w:t>
      </w:r>
      <w:r w:rsidR="001F6EC4" w:rsidRPr="005B293C">
        <w:rPr>
          <w:rFonts w:ascii="Palatino Linotype" w:hAnsi="Palatino Linotype" w:cs="Arial"/>
        </w:rPr>
        <w:t xml:space="preserve"> </w:t>
      </w:r>
      <w:r w:rsidR="00AB1847" w:rsidRPr="005B293C">
        <w:rPr>
          <w:rFonts w:ascii="Palatino Linotype" w:hAnsi="Palatino Linotype" w:cs="Arial"/>
        </w:rPr>
        <w:t>recurso</w:t>
      </w:r>
      <w:r w:rsidR="001F6EC4" w:rsidRPr="005B293C">
        <w:rPr>
          <w:rFonts w:ascii="Palatino Linotype" w:hAnsi="Palatino Linotype" w:cs="Arial"/>
        </w:rPr>
        <w:t xml:space="preserve"> </w:t>
      </w:r>
      <w:r w:rsidR="00AB1847" w:rsidRPr="005B293C">
        <w:rPr>
          <w:rFonts w:ascii="Palatino Linotype" w:hAnsi="Palatino Linotype" w:cs="Arial"/>
        </w:rPr>
        <w:t>de</w:t>
      </w:r>
      <w:r w:rsidR="001F6EC4" w:rsidRPr="005B293C">
        <w:rPr>
          <w:rFonts w:ascii="Palatino Linotype" w:hAnsi="Palatino Linotype" w:cs="Arial"/>
        </w:rPr>
        <w:t xml:space="preserve"> </w:t>
      </w:r>
      <w:r w:rsidR="00AB1847" w:rsidRPr="005B293C">
        <w:rPr>
          <w:rFonts w:ascii="Palatino Linotype" w:hAnsi="Palatino Linotype" w:cs="Arial"/>
        </w:rPr>
        <w:t>revisión,</w:t>
      </w:r>
      <w:r w:rsidR="001F6EC4" w:rsidRPr="005B293C">
        <w:rPr>
          <w:rFonts w:ascii="Palatino Linotype" w:hAnsi="Palatino Linotype" w:cs="Arial"/>
        </w:rPr>
        <w:t xml:space="preserve"> </w:t>
      </w:r>
      <w:r w:rsidR="00AB1847" w:rsidRPr="005B293C">
        <w:rPr>
          <w:rFonts w:ascii="Palatino Linotype" w:hAnsi="Palatino Linotype" w:cs="Arial"/>
        </w:rPr>
        <w:t>así</w:t>
      </w:r>
      <w:r w:rsidR="001F6EC4" w:rsidRPr="005B293C">
        <w:rPr>
          <w:rFonts w:ascii="Palatino Linotype" w:hAnsi="Palatino Linotype" w:cs="Arial"/>
        </w:rPr>
        <w:t xml:space="preserve"> </w:t>
      </w:r>
      <w:r w:rsidR="00AB1847" w:rsidRPr="005B293C">
        <w:rPr>
          <w:rFonts w:ascii="Palatino Linotype" w:hAnsi="Palatino Linotype" w:cs="Arial"/>
        </w:rPr>
        <w:t>como</w:t>
      </w:r>
      <w:r w:rsidR="001F6EC4" w:rsidRPr="005B293C">
        <w:rPr>
          <w:rFonts w:ascii="Palatino Linotype" w:hAnsi="Palatino Linotype" w:cs="Arial"/>
        </w:rPr>
        <w:t xml:space="preserve"> </w:t>
      </w:r>
      <w:r w:rsidR="00AB1847" w:rsidRPr="005B293C">
        <w:rPr>
          <w:rFonts w:ascii="Palatino Linotype" w:hAnsi="Palatino Linotype" w:cs="Arial"/>
        </w:rPr>
        <w:t>la</w:t>
      </w:r>
      <w:r w:rsidR="001F6EC4" w:rsidRPr="005B293C">
        <w:rPr>
          <w:rFonts w:ascii="Palatino Linotype" w:hAnsi="Palatino Linotype" w:cs="Arial"/>
        </w:rPr>
        <w:t xml:space="preserve"> </w:t>
      </w:r>
      <w:r w:rsidR="00AB1847" w:rsidRPr="005B293C">
        <w:rPr>
          <w:rFonts w:ascii="Palatino Linotype" w:hAnsi="Palatino Linotype" w:cs="Arial"/>
        </w:rPr>
        <w:t>integración</w:t>
      </w:r>
      <w:r w:rsidR="001F6EC4" w:rsidRPr="005B293C">
        <w:rPr>
          <w:rFonts w:ascii="Palatino Linotype" w:hAnsi="Palatino Linotype" w:cs="Arial"/>
        </w:rPr>
        <w:t xml:space="preserve"> </w:t>
      </w:r>
      <w:r w:rsidR="00AB1847" w:rsidRPr="005B293C">
        <w:rPr>
          <w:rFonts w:ascii="Palatino Linotype" w:hAnsi="Palatino Linotype" w:cs="Arial"/>
        </w:rPr>
        <w:t>de</w:t>
      </w:r>
      <w:r w:rsidR="00943778" w:rsidRPr="005B293C">
        <w:rPr>
          <w:rFonts w:ascii="Palatino Linotype" w:hAnsi="Palatino Linotype" w:cs="Arial"/>
        </w:rPr>
        <w:t>l</w:t>
      </w:r>
      <w:r w:rsidR="001F6EC4" w:rsidRPr="005B293C">
        <w:rPr>
          <w:rFonts w:ascii="Palatino Linotype" w:hAnsi="Palatino Linotype" w:cs="Arial"/>
        </w:rPr>
        <w:t xml:space="preserve"> </w:t>
      </w:r>
      <w:r w:rsidR="00AB1847" w:rsidRPr="005B293C">
        <w:rPr>
          <w:rFonts w:ascii="Palatino Linotype" w:hAnsi="Palatino Linotype" w:cs="Arial"/>
        </w:rPr>
        <w:t>expediente</w:t>
      </w:r>
      <w:r w:rsidR="001F6EC4" w:rsidRPr="005B293C">
        <w:rPr>
          <w:rFonts w:ascii="Palatino Linotype" w:hAnsi="Palatino Linotype" w:cs="Arial"/>
        </w:rPr>
        <w:t xml:space="preserve"> </w:t>
      </w:r>
      <w:r w:rsidR="00AB1847" w:rsidRPr="005B293C">
        <w:rPr>
          <w:rFonts w:ascii="Palatino Linotype" w:hAnsi="Palatino Linotype" w:cs="Arial"/>
        </w:rPr>
        <w:t>respectivo,</w:t>
      </w:r>
      <w:r w:rsidR="001F6EC4" w:rsidRPr="005B293C">
        <w:rPr>
          <w:rFonts w:ascii="Palatino Linotype" w:hAnsi="Palatino Linotype" w:cs="Arial"/>
        </w:rPr>
        <w:t xml:space="preserve"> </w:t>
      </w:r>
      <w:r w:rsidR="00AB1847" w:rsidRPr="005B293C">
        <w:rPr>
          <w:rFonts w:ascii="Palatino Linotype" w:hAnsi="Palatino Linotype" w:cs="Arial"/>
        </w:rPr>
        <w:t>mismo</w:t>
      </w:r>
      <w:r w:rsidR="001F6EC4" w:rsidRPr="005B293C">
        <w:rPr>
          <w:rFonts w:ascii="Palatino Linotype" w:hAnsi="Palatino Linotype" w:cs="Arial"/>
        </w:rPr>
        <w:t xml:space="preserve"> </w:t>
      </w:r>
      <w:r w:rsidR="00AB1847" w:rsidRPr="005B293C">
        <w:rPr>
          <w:rFonts w:ascii="Palatino Linotype" w:hAnsi="Palatino Linotype" w:cs="Arial"/>
        </w:rPr>
        <w:t>que</w:t>
      </w:r>
      <w:r w:rsidR="001F6EC4" w:rsidRPr="005B293C">
        <w:rPr>
          <w:rFonts w:ascii="Palatino Linotype" w:hAnsi="Palatino Linotype" w:cs="Arial"/>
        </w:rPr>
        <w:t xml:space="preserve"> </w:t>
      </w:r>
      <w:r w:rsidR="00AB1847" w:rsidRPr="005B293C">
        <w:rPr>
          <w:rFonts w:ascii="Palatino Linotype" w:hAnsi="Palatino Linotype" w:cs="Arial"/>
        </w:rPr>
        <w:t>se</w:t>
      </w:r>
      <w:r w:rsidR="001F6EC4" w:rsidRPr="005B293C">
        <w:rPr>
          <w:rFonts w:ascii="Palatino Linotype" w:hAnsi="Palatino Linotype" w:cs="Arial"/>
        </w:rPr>
        <w:t xml:space="preserve"> </w:t>
      </w:r>
      <w:r w:rsidR="00AB1847" w:rsidRPr="005B293C">
        <w:rPr>
          <w:rFonts w:ascii="Palatino Linotype" w:hAnsi="Palatino Linotype" w:cs="Arial"/>
        </w:rPr>
        <w:t>pus</w:t>
      </w:r>
      <w:r w:rsidR="00943778" w:rsidRPr="005B293C">
        <w:rPr>
          <w:rFonts w:ascii="Palatino Linotype" w:hAnsi="Palatino Linotype" w:cs="Arial"/>
        </w:rPr>
        <w:t>o</w:t>
      </w:r>
      <w:r w:rsidR="001F6EC4" w:rsidRPr="005B293C">
        <w:rPr>
          <w:rFonts w:ascii="Palatino Linotype" w:hAnsi="Palatino Linotype" w:cs="Arial"/>
        </w:rPr>
        <w:t xml:space="preserve"> </w:t>
      </w:r>
      <w:r w:rsidR="00AB1847" w:rsidRPr="005B293C">
        <w:rPr>
          <w:rFonts w:ascii="Palatino Linotype" w:hAnsi="Palatino Linotype" w:cs="Arial"/>
        </w:rPr>
        <w:t>a</w:t>
      </w:r>
      <w:r w:rsidR="001F6EC4" w:rsidRPr="005B293C">
        <w:rPr>
          <w:rFonts w:ascii="Palatino Linotype" w:hAnsi="Palatino Linotype" w:cs="Arial"/>
        </w:rPr>
        <w:t xml:space="preserve"> </w:t>
      </w:r>
      <w:r w:rsidR="00AB1847" w:rsidRPr="005B293C">
        <w:rPr>
          <w:rFonts w:ascii="Palatino Linotype" w:hAnsi="Palatino Linotype" w:cs="Arial"/>
        </w:rPr>
        <w:t>disposición</w:t>
      </w:r>
      <w:r w:rsidR="001F6EC4" w:rsidRPr="005B293C">
        <w:rPr>
          <w:rFonts w:ascii="Palatino Linotype" w:hAnsi="Palatino Linotype" w:cs="Arial"/>
        </w:rPr>
        <w:t xml:space="preserve"> </w:t>
      </w:r>
      <w:r w:rsidR="00AB1847" w:rsidRPr="005B293C">
        <w:rPr>
          <w:rFonts w:ascii="Palatino Linotype" w:hAnsi="Palatino Linotype" w:cs="Arial"/>
        </w:rPr>
        <w:t>de</w:t>
      </w:r>
      <w:r w:rsidR="001F6EC4" w:rsidRPr="005B293C">
        <w:rPr>
          <w:rFonts w:ascii="Palatino Linotype" w:hAnsi="Palatino Linotype" w:cs="Arial"/>
        </w:rPr>
        <w:t xml:space="preserve"> </w:t>
      </w:r>
      <w:r w:rsidR="00AB1847" w:rsidRPr="005B293C">
        <w:rPr>
          <w:rFonts w:ascii="Palatino Linotype" w:hAnsi="Palatino Linotype" w:cs="Arial"/>
        </w:rPr>
        <w:t>las</w:t>
      </w:r>
      <w:r w:rsidR="001F6EC4" w:rsidRPr="005B293C">
        <w:rPr>
          <w:rFonts w:ascii="Palatino Linotype" w:hAnsi="Palatino Linotype" w:cs="Arial"/>
        </w:rPr>
        <w:t xml:space="preserve"> </w:t>
      </w:r>
      <w:r w:rsidR="00AB1847" w:rsidRPr="005B293C">
        <w:rPr>
          <w:rFonts w:ascii="Palatino Linotype" w:hAnsi="Palatino Linotype" w:cs="Arial"/>
        </w:rPr>
        <w:t>partes,</w:t>
      </w:r>
      <w:r w:rsidR="001F6EC4" w:rsidRPr="005B293C">
        <w:rPr>
          <w:rFonts w:ascii="Palatino Linotype" w:hAnsi="Palatino Linotype" w:cs="Arial"/>
        </w:rPr>
        <w:t xml:space="preserve"> </w:t>
      </w:r>
      <w:r w:rsidR="00AB1847" w:rsidRPr="005B293C">
        <w:rPr>
          <w:rFonts w:ascii="Palatino Linotype" w:hAnsi="Palatino Linotype" w:cs="Arial"/>
        </w:rPr>
        <w:t>para</w:t>
      </w:r>
      <w:r w:rsidR="001F6EC4" w:rsidRPr="005B293C">
        <w:rPr>
          <w:rFonts w:ascii="Palatino Linotype" w:hAnsi="Palatino Linotype" w:cs="Arial"/>
        </w:rPr>
        <w:t xml:space="preserve"> </w:t>
      </w:r>
      <w:r w:rsidR="00AB1847" w:rsidRPr="005B293C">
        <w:rPr>
          <w:rFonts w:ascii="Palatino Linotype" w:hAnsi="Palatino Linotype" w:cs="Arial"/>
        </w:rPr>
        <w:t>que</w:t>
      </w:r>
      <w:r w:rsidR="00E70A61" w:rsidRPr="005B293C">
        <w:rPr>
          <w:rFonts w:ascii="Palatino Linotype" w:hAnsi="Palatino Linotype" w:cs="Arial"/>
        </w:rPr>
        <w:t>,</w:t>
      </w:r>
      <w:r w:rsidR="001F6EC4" w:rsidRPr="005B293C">
        <w:rPr>
          <w:rFonts w:ascii="Palatino Linotype" w:hAnsi="Palatino Linotype" w:cs="Arial"/>
        </w:rPr>
        <w:t xml:space="preserve"> </w:t>
      </w:r>
      <w:r w:rsidR="00E70A61" w:rsidRPr="005B293C">
        <w:rPr>
          <w:rFonts w:ascii="Palatino Linotype" w:hAnsi="Palatino Linotype" w:cs="Arial"/>
        </w:rPr>
        <w:t>de</w:t>
      </w:r>
      <w:r w:rsidR="001F6EC4" w:rsidRPr="005B293C">
        <w:rPr>
          <w:rFonts w:ascii="Palatino Linotype" w:hAnsi="Palatino Linotype" w:cs="Arial"/>
        </w:rPr>
        <w:t xml:space="preserve"> </w:t>
      </w:r>
      <w:r w:rsidR="00E70A61" w:rsidRPr="005B293C">
        <w:rPr>
          <w:rFonts w:ascii="Palatino Linotype" w:hAnsi="Palatino Linotype" w:cs="Arial"/>
        </w:rPr>
        <w:t>considerarlo</w:t>
      </w:r>
      <w:r w:rsidR="001F6EC4" w:rsidRPr="005B293C">
        <w:rPr>
          <w:rFonts w:ascii="Palatino Linotype" w:hAnsi="Palatino Linotype" w:cs="Arial"/>
        </w:rPr>
        <w:t xml:space="preserve"> </w:t>
      </w:r>
      <w:r w:rsidR="00E70A61" w:rsidRPr="005B293C">
        <w:rPr>
          <w:rFonts w:ascii="Palatino Linotype" w:hAnsi="Palatino Linotype" w:cs="Arial"/>
        </w:rPr>
        <w:t>conveniente,</w:t>
      </w:r>
      <w:r w:rsidR="001F6EC4" w:rsidRPr="005B293C">
        <w:rPr>
          <w:rFonts w:ascii="Palatino Linotype" w:hAnsi="Palatino Linotype" w:cs="Arial"/>
        </w:rPr>
        <w:t xml:space="preserve"> </w:t>
      </w:r>
      <w:r w:rsidR="00AB1847" w:rsidRPr="005B293C">
        <w:rPr>
          <w:rFonts w:ascii="Palatino Linotype" w:hAnsi="Palatino Linotype" w:cs="Arial"/>
        </w:rPr>
        <w:t>en</w:t>
      </w:r>
      <w:r w:rsidR="001F6EC4" w:rsidRPr="005B293C">
        <w:rPr>
          <w:rFonts w:ascii="Palatino Linotype" w:hAnsi="Palatino Linotype" w:cs="Arial"/>
        </w:rPr>
        <w:t xml:space="preserve"> </w:t>
      </w:r>
      <w:r w:rsidR="00E70A61" w:rsidRPr="005B293C">
        <w:rPr>
          <w:rFonts w:ascii="Palatino Linotype" w:hAnsi="Palatino Linotype" w:cs="Arial"/>
        </w:rPr>
        <w:t>el</w:t>
      </w:r>
      <w:r w:rsidR="001F6EC4" w:rsidRPr="005B293C">
        <w:rPr>
          <w:rFonts w:ascii="Palatino Linotype" w:hAnsi="Palatino Linotype" w:cs="Arial"/>
        </w:rPr>
        <w:t xml:space="preserve"> </w:t>
      </w:r>
      <w:r w:rsidR="00AB1847" w:rsidRPr="005B293C">
        <w:rPr>
          <w:rFonts w:ascii="Palatino Linotype" w:hAnsi="Palatino Linotype" w:cs="Arial"/>
        </w:rPr>
        <w:t>plazo</w:t>
      </w:r>
      <w:r w:rsidR="001F6EC4" w:rsidRPr="005B293C">
        <w:rPr>
          <w:rFonts w:ascii="Palatino Linotype" w:hAnsi="Palatino Linotype" w:cs="Arial"/>
        </w:rPr>
        <w:t xml:space="preserve"> </w:t>
      </w:r>
      <w:r w:rsidR="00AB1847" w:rsidRPr="005B293C">
        <w:rPr>
          <w:rFonts w:ascii="Palatino Linotype" w:hAnsi="Palatino Linotype" w:cs="Arial"/>
        </w:rPr>
        <w:t>máximo</w:t>
      </w:r>
      <w:r w:rsidR="001F6EC4" w:rsidRPr="005B293C">
        <w:rPr>
          <w:rFonts w:ascii="Palatino Linotype" w:hAnsi="Palatino Linotype" w:cs="Arial"/>
        </w:rPr>
        <w:t xml:space="preserve"> </w:t>
      </w:r>
      <w:r w:rsidR="00AB1847" w:rsidRPr="005B293C">
        <w:rPr>
          <w:rFonts w:ascii="Palatino Linotype" w:hAnsi="Palatino Linotype" w:cs="Arial"/>
        </w:rPr>
        <w:t>de</w:t>
      </w:r>
      <w:r w:rsidR="001F6EC4" w:rsidRPr="005B293C">
        <w:rPr>
          <w:rFonts w:ascii="Palatino Linotype" w:hAnsi="Palatino Linotype" w:cs="Arial"/>
        </w:rPr>
        <w:t xml:space="preserve"> </w:t>
      </w:r>
      <w:r w:rsidR="00AB1847" w:rsidRPr="005B293C">
        <w:rPr>
          <w:rFonts w:ascii="Palatino Linotype" w:hAnsi="Palatino Linotype" w:cs="Arial"/>
        </w:rPr>
        <w:t>siete</w:t>
      </w:r>
      <w:r w:rsidR="001F6EC4" w:rsidRPr="005B293C">
        <w:rPr>
          <w:rFonts w:ascii="Palatino Linotype" w:hAnsi="Palatino Linotype" w:cs="Arial"/>
        </w:rPr>
        <w:t xml:space="preserve"> </w:t>
      </w:r>
      <w:r w:rsidR="00AB1847" w:rsidRPr="005B293C">
        <w:rPr>
          <w:rFonts w:ascii="Palatino Linotype" w:hAnsi="Palatino Linotype" w:cs="Arial"/>
        </w:rPr>
        <w:t>días</w:t>
      </w:r>
      <w:r w:rsidR="001F6EC4" w:rsidRPr="005B293C">
        <w:rPr>
          <w:rFonts w:ascii="Palatino Linotype" w:hAnsi="Palatino Linotype" w:cs="Arial"/>
        </w:rPr>
        <w:t xml:space="preserve"> </w:t>
      </w:r>
      <w:r w:rsidR="00AB1847" w:rsidRPr="005B293C">
        <w:rPr>
          <w:rFonts w:ascii="Palatino Linotype" w:hAnsi="Palatino Linotype" w:cs="Arial"/>
        </w:rPr>
        <w:t>hábiles</w:t>
      </w:r>
      <w:r w:rsidR="0025472A" w:rsidRPr="005B293C">
        <w:rPr>
          <w:rFonts w:ascii="Palatino Linotype" w:hAnsi="Palatino Linotype" w:cs="Arial"/>
        </w:rPr>
        <w:t>,</w:t>
      </w:r>
      <w:r w:rsidR="001F6EC4" w:rsidRPr="005B293C">
        <w:rPr>
          <w:rFonts w:ascii="Palatino Linotype" w:hAnsi="Palatino Linotype" w:cs="Arial"/>
        </w:rPr>
        <w:t xml:space="preserve"> </w:t>
      </w:r>
      <w:r w:rsidR="00927340" w:rsidRPr="005B293C">
        <w:rPr>
          <w:rFonts w:ascii="Palatino Linotype" w:hAnsi="Palatino Linotype" w:cs="Arial"/>
          <w:b/>
        </w:rPr>
        <w:t>EL</w:t>
      </w:r>
      <w:r w:rsidR="00DC2F57" w:rsidRPr="005B293C">
        <w:rPr>
          <w:rFonts w:ascii="Palatino Linotype" w:hAnsi="Palatino Linotype" w:cs="Arial"/>
          <w:b/>
        </w:rPr>
        <w:t xml:space="preserve"> RECURRENTE</w:t>
      </w:r>
      <w:r w:rsidR="001F6EC4" w:rsidRPr="005B293C">
        <w:rPr>
          <w:rFonts w:ascii="Palatino Linotype" w:hAnsi="Palatino Linotype" w:cs="Arial"/>
        </w:rPr>
        <w:t xml:space="preserve"> </w:t>
      </w:r>
      <w:r w:rsidR="0025472A" w:rsidRPr="005B293C">
        <w:rPr>
          <w:rFonts w:ascii="Palatino Linotype" w:hAnsi="Palatino Linotype" w:cs="Arial"/>
        </w:rPr>
        <w:t>realizara</w:t>
      </w:r>
      <w:r w:rsidR="001F6EC4" w:rsidRPr="005B293C">
        <w:rPr>
          <w:rFonts w:ascii="Palatino Linotype" w:hAnsi="Palatino Linotype" w:cs="Arial"/>
        </w:rPr>
        <w:t xml:space="preserve"> </w:t>
      </w:r>
      <w:r w:rsidR="00AB1847" w:rsidRPr="005B293C">
        <w:rPr>
          <w:rFonts w:ascii="Palatino Linotype" w:hAnsi="Palatino Linotype" w:cs="Arial"/>
        </w:rPr>
        <w:t>manifestaciones</w:t>
      </w:r>
      <w:r w:rsidR="001F6EC4" w:rsidRPr="005B293C">
        <w:rPr>
          <w:rFonts w:ascii="Palatino Linotype" w:hAnsi="Palatino Linotype" w:cs="Arial"/>
        </w:rPr>
        <w:t xml:space="preserve"> </w:t>
      </w:r>
      <w:r w:rsidR="004E5727" w:rsidRPr="005B293C">
        <w:rPr>
          <w:rFonts w:ascii="Palatino Linotype" w:hAnsi="Palatino Linotype" w:cs="Arial"/>
        </w:rPr>
        <w:t>y</w:t>
      </w:r>
      <w:r w:rsidR="001F6EC4" w:rsidRPr="005B293C">
        <w:rPr>
          <w:rFonts w:ascii="Palatino Linotype" w:hAnsi="Palatino Linotype" w:cs="Arial"/>
        </w:rPr>
        <w:t xml:space="preserve"> </w:t>
      </w:r>
      <w:r w:rsidR="00E70A61" w:rsidRPr="005B293C">
        <w:rPr>
          <w:rFonts w:ascii="Palatino Linotype" w:hAnsi="Palatino Linotype" w:cs="Arial"/>
        </w:rPr>
        <w:t>alegatos</w:t>
      </w:r>
      <w:r w:rsidR="0025472A" w:rsidRPr="005B293C">
        <w:rPr>
          <w:rFonts w:ascii="Palatino Linotype" w:hAnsi="Palatino Linotype" w:cs="Arial"/>
        </w:rPr>
        <w:t>,</w:t>
      </w:r>
      <w:r w:rsidR="001F6EC4" w:rsidRPr="005B293C">
        <w:rPr>
          <w:rFonts w:ascii="Palatino Linotype" w:hAnsi="Palatino Linotype" w:cs="Arial"/>
        </w:rPr>
        <w:t xml:space="preserve"> </w:t>
      </w:r>
      <w:r w:rsidR="0025472A" w:rsidRPr="005B293C">
        <w:rPr>
          <w:rFonts w:ascii="Palatino Linotype" w:hAnsi="Palatino Linotype" w:cs="Arial"/>
        </w:rPr>
        <w:t>así</w:t>
      </w:r>
      <w:r w:rsidR="001F6EC4" w:rsidRPr="005B293C">
        <w:rPr>
          <w:rFonts w:ascii="Palatino Linotype" w:hAnsi="Palatino Linotype" w:cs="Arial"/>
        </w:rPr>
        <w:t xml:space="preserve"> </w:t>
      </w:r>
      <w:r w:rsidR="0025472A" w:rsidRPr="005B293C">
        <w:rPr>
          <w:rFonts w:ascii="Palatino Linotype" w:hAnsi="Palatino Linotype" w:cs="Arial"/>
        </w:rPr>
        <w:t>como</w:t>
      </w:r>
      <w:r w:rsidR="001F6EC4" w:rsidRPr="005B293C">
        <w:rPr>
          <w:rFonts w:ascii="Palatino Linotype" w:hAnsi="Palatino Linotype" w:cs="Arial"/>
        </w:rPr>
        <w:t xml:space="preserve"> </w:t>
      </w:r>
      <w:r w:rsidR="004E5727" w:rsidRPr="005B293C">
        <w:rPr>
          <w:rFonts w:ascii="Palatino Linotype" w:hAnsi="Palatino Linotype" w:cs="Arial"/>
        </w:rPr>
        <w:t>ofrec</w:t>
      </w:r>
      <w:r w:rsidR="0025472A" w:rsidRPr="005B293C">
        <w:rPr>
          <w:rFonts w:ascii="Palatino Linotype" w:hAnsi="Palatino Linotype" w:cs="Arial"/>
        </w:rPr>
        <w:t>iera</w:t>
      </w:r>
      <w:r w:rsidR="001F6EC4" w:rsidRPr="005B293C">
        <w:rPr>
          <w:rFonts w:ascii="Palatino Linotype" w:hAnsi="Palatino Linotype" w:cs="Arial"/>
        </w:rPr>
        <w:t xml:space="preserve"> </w:t>
      </w:r>
      <w:r w:rsidR="004E5727" w:rsidRPr="005B293C">
        <w:rPr>
          <w:rFonts w:ascii="Palatino Linotype" w:hAnsi="Palatino Linotype" w:cs="Arial"/>
        </w:rPr>
        <w:t>las</w:t>
      </w:r>
      <w:r w:rsidR="001F6EC4" w:rsidRPr="005B293C">
        <w:rPr>
          <w:rFonts w:ascii="Palatino Linotype" w:hAnsi="Palatino Linotype" w:cs="Arial"/>
        </w:rPr>
        <w:t xml:space="preserve"> </w:t>
      </w:r>
      <w:r w:rsidR="004E5727" w:rsidRPr="005B293C">
        <w:rPr>
          <w:rFonts w:ascii="Palatino Linotype" w:hAnsi="Palatino Linotype" w:cs="Arial"/>
        </w:rPr>
        <w:t>pruebas</w:t>
      </w:r>
      <w:r w:rsidR="001F6EC4" w:rsidRPr="005B293C">
        <w:rPr>
          <w:rFonts w:ascii="Palatino Linotype" w:hAnsi="Palatino Linotype" w:cs="Arial"/>
        </w:rPr>
        <w:t xml:space="preserve"> </w:t>
      </w:r>
      <w:r w:rsidR="00E70A61" w:rsidRPr="005B293C">
        <w:rPr>
          <w:rFonts w:ascii="Palatino Linotype" w:hAnsi="Palatino Linotype" w:cs="Arial"/>
        </w:rPr>
        <w:t>que</w:t>
      </w:r>
      <w:r w:rsidR="001F6EC4" w:rsidRPr="005B293C">
        <w:rPr>
          <w:rFonts w:ascii="Palatino Linotype" w:hAnsi="Palatino Linotype" w:cs="Arial"/>
        </w:rPr>
        <w:t xml:space="preserve"> </w:t>
      </w:r>
      <w:r w:rsidR="00E70A61" w:rsidRPr="005B293C">
        <w:rPr>
          <w:rFonts w:ascii="Palatino Linotype" w:hAnsi="Palatino Linotype" w:cs="Arial"/>
        </w:rPr>
        <w:t>a</w:t>
      </w:r>
      <w:r w:rsidR="001F6EC4" w:rsidRPr="005B293C">
        <w:rPr>
          <w:rFonts w:ascii="Palatino Linotype" w:hAnsi="Palatino Linotype" w:cs="Arial"/>
        </w:rPr>
        <w:t xml:space="preserve"> </w:t>
      </w:r>
      <w:r w:rsidR="00E70A61" w:rsidRPr="005B293C">
        <w:rPr>
          <w:rFonts w:ascii="Palatino Linotype" w:hAnsi="Palatino Linotype" w:cs="Arial"/>
        </w:rPr>
        <w:t>su</w:t>
      </w:r>
      <w:r w:rsidR="001F6EC4" w:rsidRPr="005B293C">
        <w:rPr>
          <w:rFonts w:ascii="Palatino Linotype" w:hAnsi="Palatino Linotype" w:cs="Arial"/>
        </w:rPr>
        <w:t xml:space="preserve"> </w:t>
      </w:r>
      <w:r w:rsidR="00E70A61" w:rsidRPr="005B293C">
        <w:rPr>
          <w:rFonts w:ascii="Palatino Linotype" w:hAnsi="Palatino Linotype" w:cs="Arial"/>
        </w:rPr>
        <w:t>derecho</w:t>
      </w:r>
      <w:r w:rsidR="001F6EC4" w:rsidRPr="005B293C">
        <w:rPr>
          <w:rFonts w:ascii="Palatino Linotype" w:hAnsi="Palatino Linotype" w:cs="Arial"/>
        </w:rPr>
        <w:t xml:space="preserve"> </w:t>
      </w:r>
      <w:r w:rsidR="00E70A61" w:rsidRPr="005B293C">
        <w:rPr>
          <w:rFonts w:ascii="Palatino Linotype" w:hAnsi="Palatino Linotype" w:cs="Arial"/>
        </w:rPr>
        <w:t>conviniera</w:t>
      </w:r>
      <w:r w:rsidR="001F6EC4" w:rsidRPr="005B293C">
        <w:rPr>
          <w:rFonts w:ascii="Palatino Linotype" w:hAnsi="Palatino Linotype" w:cs="Arial"/>
        </w:rPr>
        <w:t xml:space="preserve"> </w:t>
      </w:r>
      <w:r w:rsidR="0025472A" w:rsidRPr="005B293C">
        <w:rPr>
          <w:rFonts w:ascii="Palatino Linotype" w:hAnsi="Palatino Linotype" w:cs="Arial"/>
        </w:rPr>
        <w:t>y,</w:t>
      </w:r>
      <w:r w:rsidR="001F6EC4" w:rsidRPr="005B293C">
        <w:rPr>
          <w:rFonts w:ascii="Palatino Linotype" w:hAnsi="Palatino Linotype" w:cs="Arial"/>
        </w:rPr>
        <w:t xml:space="preserve"> </w:t>
      </w:r>
      <w:r w:rsidR="0025472A" w:rsidRPr="005B293C">
        <w:rPr>
          <w:rFonts w:ascii="Palatino Linotype" w:hAnsi="Palatino Linotype" w:cs="Arial"/>
        </w:rPr>
        <w:t>en</w:t>
      </w:r>
      <w:r w:rsidR="001F6EC4" w:rsidRPr="005B293C">
        <w:rPr>
          <w:rFonts w:ascii="Palatino Linotype" w:hAnsi="Palatino Linotype" w:cs="Arial"/>
        </w:rPr>
        <w:t xml:space="preserve"> </w:t>
      </w:r>
      <w:r w:rsidR="0025472A" w:rsidRPr="005B293C">
        <w:rPr>
          <w:rFonts w:ascii="Palatino Linotype" w:hAnsi="Palatino Linotype" w:cs="Arial"/>
        </w:rPr>
        <w:t>el</w:t>
      </w:r>
      <w:r w:rsidR="001F6EC4" w:rsidRPr="005B293C">
        <w:rPr>
          <w:rFonts w:ascii="Palatino Linotype" w:hAnsi="Palatino Linotype" w:cs="Arial"/>
        </w:rPr>
        <w:t xml:space="preserve"> </w:t>
      </w:r>
      <w:r w:rsidR="0025472A" w:rsidRPr="005B293C">
        <w:rPr>
          <w:rFonts w:ascii="Palatino Linotype" w:hAnsi="Palatino Linotype" w:cs="Arial"/>
        </w:rPr>
        <w:t>caso</w:t>
      </w:r>
      <w:r w:rsidR="001F6EC4" w:rsidRPr="005B293C">
        <w:rPr>
          <w:rFonts w:ascii="Palatino Linotype" w:hAnsi="Palatino Linotype" w:cs="Arial"/>
        </w:rPr>
        <w:t xml:space="preserve"> </w:t>
      </w:r>
      <w:r w:rsidR="0025472A" w:rsidRPr="005B293C">
        <w:rPr>
          <w:rFonts w:ascii="Palatino Linotype" w:hAnsi="Palatino Linotype" w:cs="Arial"/>
        </w:rPr>
        <w:t>del</w:t>
      </w:r>
      <w:r w:rsidR="001F6EC4" w:rsidRPr="005B293C">
        <w:rPr>
          <w:rFonts w:ascii="Palatino Linotype" w:hAnsi="Palatino Linotype" w:cs="Arial"/>
          <w:b/>
        </w:rPr>
        <w:t xml:space="preserve"> </w:t>
      </w:r>
      <w:r w:rsidR="0025472A" w:rsidRPr="005B293C">
        <w:rPr>
          <w:rFonts w:ascii="Palatino Linotype" w:hAnsi="Palatino Linotype" w:cs="Arial"/>
          <w:b/>
        </w:rPr>
        <w:t>SUJETO</w:t>
      </w:r>
      <w:r w:rsidR="001F6EC4" w:rsidRPr="005B293C">
        <w:rPr>
          <w:rFonts w:ascii="Palatino Linotype" w:hAnsi="Palatino Linotype" w:cs="Arial"/>
          <w:b/>
        </w:rPr>
        <w:t xml:space="preserve"> </w:t>
      </w:r>
      <w:r w:rsidR="0025472A" w:rsidRPr="005B293C">
        <w:rPr>
          <w:rFonts w:ascii="Palatino Linotype" w:hAnsi="Palatino Linotype" w:cs="Arial"/>
          <w:b/>
        </w:rPr>
        <w:t>OBLIGADO</w:t>
      </w:r>
      <w:r w:rsidR="001F6EC4" w:rsidRPr="005B293C">
        <w:rPr>
          <w:rFonts w:ascii="Palatino Linotype" w:hAnsi="Palatino Linotype" w:cs="Arial"/>
        </w:rPr>
        <w:t xml:space="preserve"> </w:t>
      </w:r>
      <w:r w:rsidR="0025472A" w:rsidRPr="005B293C">
        <w:rPr>
          <w:rFonts w:ascii="Palatino Linotype" w:hAnsi="Palatino Linotype" w:cs="Arial"/>
        </w:rPr>
        <w:t>exhibiera</w:t>
      </w:r>
      <w:r w:rsidR="001F6EC4" w:rsidRPr="005B293C">
        <w:rPr>
          <w:rFonts w:ascii="Palatino Linotype" w:hAnsi="Palatino Linotype" w:cs="Arial"/>
        </w:rPr>
        <w:t xml:space="preserve"> </w:t>
      </w:r>
      <w:r w:rsidR="001E38B1" w:rsidRPr="005B293C">
        <w:rPr>
          <w:rFonts w:ascii="Palatino Linotype" w:hAnsi="Palatino Linotype" w:cs="Arial"/>
        </w:rPr>
        <w:t>el</w:t>
      </w:r>
      <w:r w:rsidR="001F6EC4" w:rsidRPr="005B293C">
        <w:rPr>
          <w:rFonts w:ascii="Palatino Linotype" w:hAnsi="Palatino Linotype" w:cs="Arial"/>
        </w:rPr>
        <w:t xml:space="preserve"> </w:t>
      </w:r>
      <w:r w:rsidR="001B2536" w:rsidRPr="005B293C">
        <w:rPr>
          <w:rFonts w:ascii="Palatino Linotype" w:hAnsi="Palatino Linotype" w:cs="Arial"/>
        </w:rPr>
        <w:t>Informe Justificado</w:t>
      </w:r>
      <w:r w:rsidR="00AB1847" w:rsidRPr="005B293C">
        <w:rPr>
          <w:rFonts w:ascii="Palatino Linotype" w:hAnsi="Palatino Linotype" w:cs="Arial"/>
        </w:rPr>
        <w:t>.</w:t>
      </w:r>
      <w:r w:rsidR="0078534B" w:rsidRPr="005B293C">
        <w:rPr>
          <w:rFonts w:ascii="Palatino Linotype" w:hAnsi="Palatino Linotype" w:cs="Arial"/>
        </w:rPr>
        <w:t xml:space="preserve"> </w:t>
      </w:r>
    </w:p>
    <w:p w:rsidR="002A068F" w:rsidRPr="005B293C" w:rsidRDefault="002A068F" w:rsidP="005B293C">
      <w:pPr>
        <w:pStyle w:val="Prrafodelista"/>
        <w:spacing w:before="240" w:after="240" w:line="360" w:lineRule="auto"/>
        <w:ind w:left="0"/>
        <w:jc w:val="both"/>
        <w:rPr>
          <w:rFonts w:ascii="Palatino Linotype" w:hAnsi="Palatino Linotype" w:cs="Arial"/>
        </w:rPr>
      </w:pPr>
      <w:r w:rsidRPr="005B293C">
        <w:rPr>
          <w:rFonts w:ascii="Palatino Linotype" w:hAnsi="Palatino Linotype" w:cs="Arial"/>
          <w:b/>
          <w:sz w:val="28"/>
          <w:szCs w:val="28"/>
        </w:rPr>
        <w:lastRenderedPageBreak/>
        <w:t>VIII.</w:t>
      </w:r>
      <w:r w:rsidRPr="005B293C">
        <w:rPr>
          <w:rFonts w:ascii="Palatino Linotype" w:hAnsi="Palatino Linotype" w:cs="Arial"/>
          <w:b/>
        </w:rPr>
        <w:t xml:space="preserve"> </w:t>
      </w:r>
      <w:r w:rsidRPr="005B293C">
        <w:rPr>
          <w:rFonts w:ascii="Palatino Linotype" w:hAnsi="Palatino Linotype" w:cs="Arial"/>
        </w:rPr>
        <w:t xml:space="preserve">De las constancias que obran en el </w:t>
      </w:r>
      <w:r w:rsidRPr="005B293C">
        <w:rPr>
          <w:rFonts w:ascii="Palatino Linotype" w:hAnsi="Palatino Linotype" w:cs="Arial"/>
          <w:b/>
        </w:rPr>
        <w:t>SAIMEX</w:t>
      </w:r>
      <w:r w:rsidRPr="005B293C">
        <w:rPr>
          <w:rFonts w:ascii="Palatino Linotype" w:hAnsi="Palatino Linotype" w:cs="Arial"/>
        </w:rPr>
        <w:t>, se advierte que</w:t>
      </w:r>
      <w:r w:rsidRPr="005B293C">
        <w:rPr>
          <w:rFonts w:ascii="Palatino Linotype" w:hAnsi="Palatino Linotype" w:cs="Arial"/>
          <w:b/>
        </w:rPr>
        <w:t xml:space="preserve"> EL RECURRENTE </w:t>
      </w:r>
      <w:r w:rsidRPr="005B293C">
        <w:rPr>
          <w:rFonts w:ascii="Palatino Linotype" w:hAnsi="Palatino Linotype" w:cs="Arial"/>
        </w:rPr>
        <w:t xml:space="preserve">fue omiso en presentar manifestaciones y alegatos, y en ofrecer los medios de prueba que a su derecho conviniera, así como que </w:t>
      </w:r>
      <w:r w:rsidRPr="005B293C">
        <w:rPr>
          <w:rFonts w:ascii="Palatino Linotype" w:hAnsi="Palatino Linotype" w:cs="Arial"/>
          <w:b/>
          <w:lang w:val="es-ES_tradnl"/>
        </w:rPr>
        <w:t>EL SUJETO OBLIGADO</w:t>
      </w:r>
      <w:r w:rsidRPr="005B293C">
        <w:rPr>
          <w:rFonts w:ascii="Palatino Linotype" w:hAnsi="Palatino Linotype" w:cs="Arial"/>
          <w:lang w:val="es-ES_tradnl"/>
        </w:rPr>
        <w:t xml:space="preserve"> el quince de junio de dos mil dieciocho, rindió su Informe Justificado, </w:t>
      </w:r>
      <w:r w:rsidRPr="005B293C">
        <w:rPr>
          <w:rFonts w:ascii="Palatino Linotype" w:hAnsi="Palatino Linotype" w:cs="Arial"/>
        </w:rPr>
        <w:t>como se advierte enseguida:</w:t>
      </w:r>
    </w:p>
    <w:p w:rsidR="002A068F" w:rsidRPr="005B293C" w:rsidRDefault="002A068F" w:rsidP="005B293C">
      <w:pPr>
        <w:pStyle w:val="Prrafodelista"/>
        <w:spacing w:before="240" w:after="240" w:line="360" w:lineRule="auto"/>
        <w:ind w:left="0"/>
        <w:jc w:val="center"/>
        <w:rPr>
          <w:rFonts w:ascii="Palatino Linotype" w:hAnsi="Palatino Linotype" w:cs="Arial"/>
        </w:rPr>
      </w:pPr>
      <w:r w:rsidRPr="005B293C">
        <w:rPr>
          <w:rFonts w:ascii="Palatino Linotype" w:hAnsi="Palatino Linotype"/>
          <w:noProof/>
          <w:lang w:eastAsia="es-MX"/>
        </w:rPr>
        <w:drawing>
          <wp:inline distT="0" distB="0" distL="0" distR="0" wp14:anchorId="2895C3D8" wp14:editId="14870D83">
            <wp:extent cx="5511252" cy="1536192"/>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951" t="39182" r="14658" b="30379"/>
                    <a:stretch/>
                  </pic:blipFill>
                  <pic:spPr bwMode="auto">
                    <a:xfrm>
                      <a:off x="0" y="0"/>
                      <a:ext cx="5592500" cy="1558839"/>
                    </a:xfrm>
                    <a:prstGeom prst="rect">
                      <a:avLst/>
                    </a:prstGeom>
                    <a:ln>
                      <a:noFill/>
                    </a:ln>
                    <a:extLst>
                      <a:ext uri="{53640926-AAD7-44D8-BBD7-CCE9431645EC}">
                        <a14:shadowObscured xmlns:a14="http://schemas.microsoft.com/office/drawing/2010/main"/>
                      </a:ext>
                    </a:extLst>
                  </pic:spPr>
                </pic:pic>
              </a:graphicData>
            </a:graphic>
          </wp:inline>
        </w:drawing>
      </w:r>
    </w:p>
    <w:p w:rsidR="002A068F" w:rsidRPr="005B293C" w:rsidRDefault="002A068F" w:rsidP="005B293C">
      <w:pPr>
        <w:pStyle w:val="Prrafodelista"/>
        <w:spacing w:before="240" w:after="240" w:line="360" w:lineRule="auto"/>
        <w:ind w:left="0"/>
        <w:jc w:val="both"/>
        <w:rPr>
          <w:rFonts w:ascii="Palatino Linotype" w:eastAsia="Arial Unicode MS" w:hAnsi="Palatino Linotype" w:cs="Arial"/>
        </w:rPr>
      </w:pPr>
      <w:r w:rsidRPr="005B293C">
        <w:rPr>
          <w:rFonts w:ascii="Palatino Linotype" w:hAnsi="Palatino Linotype" w:cs="Arial"/>
        </w:rPr>
        <w:t xml:space="preserve">Cabe señalar, que el </w:t>
      </w:r>
      <w:r w:rsidRPr="005B293C">
        <w:rPr>
          <w:rFonts w:ascii="Palatino Linotype" w:eastAsia="Arial Unicode MS" w:hAnsi="Palatino Linotype" w:cs="Arial"/>
        </w:rPr>
        <w:t xml:space="preserve">Informe Justificado presentado por </w:t>
      </w:r>
      <w:r w:rsidRPr="005B293C">
        <w:rPr>
          <w:rFonts w:ascii="Palatino Linotype" w:eastAsia="Arial Unicode MS" w:hAnsi="Palatino Linotype" w:cs="Arial"/>
          <w:b/>
        </w:rPr>
        <w:t>EL</w:t>
      </w:r>
      <w:r w:rsidRPr="005B293C">
        <w:rPr>
          <w:rFonts w:ascii="Palatino Linotype" w:eastAsia="Arial Unicode MS" w:hAnsi="Palatino Linotype" w:cs="Arial"/>
        </w:rPr>
        <w:t xml:space="preserve"> </w:t>
      </w:r>
      <w:r w:rsidRPr="005B293C">
        <w:rPr>
          <w:rFonts w:ascii="Palatino Linotype" w:eastAsia="Arial Unicode MS" w:hAnsi="Palatino Linotype" w:cs="Arial"/>
          <w:b/>
        </w:rPr>
        <w:t>SUJETO OBLIGADO</w:t>
      </w:r>
      <w:r w:rsidRPr="005B293C">
        <w:rPr>
          <w:rFonts w:ascii="Palatino Linotype" w:eastAsia="Arial Unicode MS" w:hAnsi="Palatino Linotype" w:cs="Arial"/>
        </w:rPr>
        <w:t xml:space="preserve"> en razón de encontrase en el supuesto establecido en la fracción III del artículo 185 de la Ley de Transparencia y Acceso a la Información Pública del Estado de México y Municipios, fue puesto a disposición del particular el veintidós de junio del año en curso, a efecto de que realizara las manifestaciones que a su derecho correspondiera, sin embargo de las constancias del </w:t>
      </w:r>
      <w:r w:rsidRPr="005B293C">
        <w:rPr>
          <w:rFonts w:ascii="Palatino Linotype" w:eastAsia="Arial Unicode MS" w:hAnsi="Palatino Linotype" w:cs="Arial"/>
          <w:b/>
        </w:rPr>
        <w:t xml:space="preserve">SAIMEX </w:t>
      </w:r>
      <w:r w:rsidRPr="005B293C">
        <w:rPr>
          <w:rFonts w:ascii="Palatino Linotype" w:eastAsia="Arial Unicode MS" w:hAnsi="Palatino Linotype" w:cs="Arial"/>
        </w:rPr>
        <w:t xml:space="preserve">no se advierte manifestación alguna, como se observa de la imagen antes inserta. </w:t>
      </w:r>
    </w:p>
    <w:p w:rsidR="00EB28CE" w:rsidRPr="005B293C" w:rsidRDefault="00BE478C" w:rsidP="005B293C">
      <w:pPr>
        <w:pStyle w:val="Prrafodelista"/>
        <w:spacing w:before="240" w:after="240" w:line="360" w:lineRule="auto"/>
        <w:ind w:left="0"/>
        <w:jc w:val="both"/>
        <w:rPr>
          <w:rFonts w:ascii="Palatino Linotype" w:hAnsi="Palatino Linotype" w:cs="Arial"/>
        </w:rPr>
      </w:pPr>
      <w:r w:rsidRPr="005B293C">
        <w:rPr>
          <w:rFonts w:ascii="Palatino Linotype" w:hAnsi="Palatino Linotype" w:cs="Arial"/>
          <w:b/>
          <w:sz w:val="28"/>
          <w:szCs w:val="28"/>
        </w:rPr>
        <w:t>IX</w:t>
      </w:r>
      <w:r w:rsidR="00AF6FAA" w:rsidRPr="005B293C">
        <w:rPr>
          <w:rFonts w:ascii="Palatino Linotype" w:hAnsi="Palatino Linotype" w:cs="Arial"/>
          <w:b/>
          <w:sz w:val="28"/>
          <w:szCs w:val="28"/>
        </w:rPr>
        <w:t>.</w:t>
      </w:r>
      <w:r w:rsidR="00AF6FAA" w:rsidRPr="005B293C">
        <w:rPr>
          <w:rFonts w:ascii="Palatino Linotype" w:hAnsi="Palatino Linotype" w:cs="Arial"/>
          <w:b/>
        </w:rPr>
        <w:t xml:space="preserve"> </w:t>
      </w:r>
      <w:r w:rsidR="006D2CA2" w:rsidRPr="005B293C">
        <w:rPr>
          <w:rFonts w:ascii="Palatino Linotype" w:hAnsi="Palatino Linotype" w:cs="Arial"/>
        </w:rPr>
        <w:t>Transcurrido el plazo señalado en el párrafo anterior y, u</w:t>
      </w:r>
      <w:r w:rsidR="004234DA" w:rsidRPr="005B293C">
        <w:rPr>
          <w:rFonts w:ascii="Palatino Linotype" w:hAnsi="Palatino Linotype" w:cs="Arial"/>
        </w:rPr>
        <w:t xml:space="preserve">na vez analizado el estado procesal que guardaba el expediente, </w:t>
      </w:r>
      <w:r w:rsidR="006F7BEE" w:rsidRPr="005B293C">
        <w:rPr>
          <w:rFonts w:ascii="Palatino Linotype" w:hAnsi="Palatino Linotype" w:cs="Arial"/>
        </w:rPr>
        <w:t xml:space="preserve">el </w:t>
      </w:r>
      <w:r w:rsidR="002A068F" w:rsidRPr="005B293C">
        <w:rPr>
          <w:rFonts w:ascii="Palatino Linotype" w:hAnsi="Palatino Linotype" w:cs="Arial"/>
        </w:rPr>
        <w:t>veintiocho</w:t>
      </w:r>
      <w:r w:rsidR="006946F0" w:rsidRPr="005B293C">
        <w:rPr>
          <w:rFonts w:ascii="Palatino Linotype" w:hAnsi="Palatino Linotype" w:cs="Arial"/>
        </w:rPr>
        <w:t xml:space="preserve"> de junio</w:t>
      </w:r>
      <w:r w:rsidR="006F7BEE" w:rsidRPr="005B293C">
        <w:rPr>
          <w:rFonts w:ascii="Palatino Linotype" w:hAnsi="Palatino Linotype" w:cs="Arial"/>
        </w:rPr>
        <w:t xml:space="preserve"> </w:t>
      </w:r>
      <w:r w:rsidR="004234DA" w:rsidRPr="005B293C">
        <w:rPr>
          <w:rFonts w:ascii="Palatino Linotype" w:hAnsi="Palatino Linotype" w:cs="Arial"/>
        </w:rPr>
        <w:t xml:space="preserve">de dos mil </w:t>
      </w:r>
      <w:r w:rsidR="00DF0298" w:rsidRPr="005B293C">
        <w:rPr>
          <w:rFonts w:ascii="Palatino Linotype" w:hAnsi="Palatino Linotype" w:cs="Arial"/>
        </w:rPr>
        <w:t>dieciocho</w:t>
      </w:r>
      <w:r w:rsidR="004234DA" w:rsidRPr="005B293C">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w:t>
      </w:r>
      <w:r w:rsidR="00805221" w:rsidRPr="005B293C">
        <w:rPr>
          <w:rFonts w:ascii="Palatino Linotype" w:hAnsi="Palatino Linotype" w:cs="Arial"/>
        </w:rPr>
        <w:t xml:space="preserve"> Estado de México y Municipios</w:t>
      </w:r>
      <w:r w:rsidR="00F22455" w:rsidRPr="005B293C">
        <w:rPr>
          <w:rFonts w:ascii="Palatino Linotype" w:hAnsi="Palatino Linotype" w:cs="Arial"/>
        </w:rPr>
        <w:t>; y</w:t>
      </w:r>
    </w:p>
    <w:p w:rsidR="004B4CB8" w:rsidRPr="005B293C" w:rsidRDefault="004B4CB8" w:rsidP="005B293C">
      <w:pPr>
        <w:spacing w:before="240" w:after="240" w:line="360" w:lineRule="auto"/>
        <w:jc w:val="center"/>
        <w:rPr>
          <w:rFonts w:ascii="Palatino Linotype" w:hAnsi="Palatino Linotype"/>
          <w:b/>
          <w:bCs/>
          <w:spacing w:val="60"/>
          <w:sz w:val="28"/>
          <w:szCs w:val="28"/>
        </w:rPr>
      </w:pPr>
      <w:r w:rsidRPr="005B293C">
        <w:rPr>
          <w:rFonts w:ascii="Palatino Linotype" w:hAnsi="Palatino Linotype"/>
          <w:b/>
          <w:bCs/>
          <w:spacing w:val="60"/>
          <w:sz w:val="28"/>
          <w:szCs w:val="28"/>
        </w:rPr>
        <w:lastRenderedPageBreak/>
        <w:t>CONSIDERANDO</w:t>
      </w:r>
    </w:p>
    <w:p w:rsidR="00AB4B9D" w:rsidRPr="005B293C" w:rsidRDefault="009801F3" w:rsidP="005B293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B293C">
        <w:rPr>
          <w:rFonts w:ascii="Palatino Linotype" w:hAnsi="Palatino Linotype"/>
          <w:b/>
          <w:sz w:val="28"/>
          <w:szCs w:val="28"/>
        </w:rPr>
        <w:t>PRIMERO.</w:t>
      </w:r>
      <w:r w:rsidRPr="005B293C">
        <w:rPr>
          <w:rFonts w:ascii="Palatino Linotype" w:hAnsi="Palatino Linotype"/>
          <w:b/>
        </w:rPr>
        <w:t xml:space="preserve"> </w:t>
      </w:r>
      <w:r w:rsidR="00AB4B9D" w:rsidRPr="005B293C">
        <w:rPr>
          <w:rFonts w:ascii="Palatino Linotype" w:hAnsi="Palatino Linotype"/>
          <w:b/>
        </w:rPr>
        <w:t>Competencia</w:t>
      </w:r>
      <w:r w:rsidR="00AB4B9D" w:rsidRPr="005B293C">
        <w:rPr>
          <w:rFonts w:ascii="Palatino Linotype" w:hAnsi="Palatino Linotype"/>
        </w:rPr>
        <w:t>.</w:t>
      </w:r>
      <w:r w:rsidR="00AB4B9D" w:rsidRPr="005B293C">
        <w:rPr>
          <w:rFonts w:ascii="Palatino Linotype" w:hAnsi="Palatino Linotype"/>
          <w:b/>
        </w:rPr>
        <w:t xml:space="preserve"> </w:t>
      </w:r>
      <w:r w:rsidR="00AB4B9D" w:rsidRPr="005B293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Pr="005B293C">
        <w:rPr>
          <w:rFonts w:ascii="Palatino Linotype" w:hAnsi="Palatino Linotype"/>
        </w:rPr>
        <w:t>vigésimo, vigésimo primero y vigésimo segundo fracciones IV y V</w:t>
      </w:r>
      <w:r w:rsidR="00AB4B9D" w:rsidRPr="005B293C">
        <w:rPr>
          <w:rFonts w:ascii="Palatino Linotype" w:hAnsi="Palatino Linotype"/>
        </w:rPr>
        <w:t xml:space="preserve"> de la Constitución Política del Estado Libre y Soberano de México; 2 fracción II, 13, 29, 36 fracciones I y II, 176, 178, 179, 181 párrafo tercero y 185 de la Ley de Transparencia y Acceso a la Información Pública del Estado de México y Municipios</w:t>
      </w:r>
      <w:r w:rsidR="00A832B0" w:rsidRPr="005B293C">
        <w:rPr>
          <w:rFonts w:ascii="Palatino Linotype" w:hAnsi="Palatino Linotype" w:cs="Arial"/>
        </w:rPr>
        <w:t xml:space="preserve">; </w:t>
      </w:r>
      <w:r w:rsidR="00686869" w:rsidRPr="005B293C">
        <w:rPr>
          <w:rFonts w:ascii="Palatino Linotype" w:hAnsi="Palatino Linotype" w:cs="Arial"/>
        </w:rPr>
        <w:t>9</w:t>
      </w:r>
      <w:r w:rsidR="00AB4B9D" w:rsidRPr="005B293C">
        <w:rPr>
          <w:rFonts w:ascii="Palatino Linotype" w:hAnsi="Palatino Linotype" w:cs="Arial"/>
        </w:rPr>
        <w:t xml:space="preserve">, fracciones I y </w:t>
      </w:r>
      <w:r w:rsidR="00686869" w:rsidRPr="005B293C">
        <w:rPr>
          <w:rFonts w:ascii="Palatino Linotype" w:hAnsi="Palatino Linotype" w:cs="Arial"/>
        </w:rPr>
        <w:t>XXI</w:t>
      </w:r>
      <w:r w:rsidR="00AB4B9D" w:rsidRPr="005B293C">
        <w:rPr>
          <w:rFonts w:ascii="Palatino Linotype" w:hAnsi="Palatino Linotype" w:cs="Arial"/>
        </w:rPr>
        <w:t>V</w:t>
      </w:r>
      <w:r w:rsidR="00686869" w:rsidRPr="005B293C">
        <w:rPr>
          <w:rFonts w:ascii="Palatino Linotype" w:hAnsi="Palatino Linotype" w:cs="Arial"/>
        </w:rPr>
        <w:t xml:space="preserve"> y 11</w:t>
      </w:r>
      <w:r w:rsidR="00AB4B9D" w:rsidRPr="005B293C">
        <w:rPr>
          <w:rFonts w:ascii="Palatino Linotype" w:hAnsi="Palatino Linotype" w:cs="Arial"/>
        </w:rPr>
        <w:t xml:space="preserve"> del Reglamento Interior del Instituto de Transparencia, Acceso a la Información Pública y Protección de Datos Personales del Estado de México y Municipios.</w:t>
      </w:r>
    </w:p>
    <w:p w:rsidR="00AB4B9D" w:rsidRPr="005B293C" w:rsidRDefault="009801F3" w:rsidP="005B293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B293C">
        <w:rPr>
          <w:rFonts w:ascii="Palatino Linotype" w:hAnsi="Palatino Linotype" w:cs="Arial"/>
          <w:b/>
          <w:sz w:val="28"/>
          <w:szCs w:val="28"/>
        </w:rPr>
        <w:t>SEGUNDO.</w:t>
      </w:r>
      <w:r w:rsidRPr="005B293C">
        <w:rPr>
          <w:rFonts w:ascii="Palatino Linotype" w:hAnsi="Palatino Linotype" w:cs="Arial"/>
          <w:b/>
        </w:rPr>
        <w:t xml:space="preserve"> </w:t>
      </w:r>
      <w:r w:rsidR="00AB4B9D" w:rsidRPr="005B293C">
        <w:rPr>
          <w:rFonts w:ascii="Palatino Linotype" w:hAnsi="Palatino Linotype" w:cs="Arial"/>
          <w:b/>
        </w:rPr>
        <w:t>Interés.</w:t>
      </w:r>
      <w:r w:rsidR="00AB4B9D" w:rsidRPr="005B293C">
        <w:rPr>
          <w:rFonts w:ascii="Palatino Linotype" w:hAnsi="Palatino Linotype" w:cs="Arial"/>
        </w:rPr>
        <w:t xml:space="preserve"> El recurso de revisión fue interpuesto por parte legítima en atención a que fue presentado por </w:t>
      </w:r>
      <w:r w:rsidR="00927340" w:rsidRPr="005B293C">
        <w:rPr>
          <w:rFonts w:ascii="Palatino Linotype" w:hAnsi="Palatino Linotype" w:cs="Arial"/>
          <w:b/>
        </w:rPr>
        <w:t>EL</w:t>
      </w:r>
      <w:r w:rsidR="00DC2F57" w:rsidRPr="005B293C">
        <w:rPr>
          <w:rFonts w:ascii="Palatino Linotype" w:hAnsi="Palatino Linotype" w:cs="Arial"/>
          <w:b/>
        </w:rPr>
        <w:t xml:space="preserve"> RECURRENTE</w:t>
      </w:r>
      <w:r w:rsidR="00AB4B9D" w:rsidRPr="005B293C">
        <w:rPr>
          <w:rFonts w:ascii="Palatino Linotype" w:hAnsi="Palatino Linotype" w:cs="Arial"/>
          <w:snapToGrid w:val="0"/>
        </w:rPr>
        <w:t xml:space="preserve">, quien </w:t>
      </w:r>
      <w:r w:rsidR="001564A8" w:rsidRPr="005B293C">
        <w:rPr>
          <w:rFonts w:ascii="Palatino Linotype" w:hAnsi="Palatino Linotype" w:cs="Arial"/>
          <w:snapToGrid w:val="0"/>
        </w:rPr>
        <w:t>es</w:t>
      </w:r>
      <w:r w:rsidR="00AB4B9D" w:rsidRPr="005B293C">
        <w:rPr>
          <w:rFonts w:ascii="Palatino Linotype" w:hAnsi="Palatino Linotype" w:cs="Arial"/>
          <w:snapToGrid w:val="0"/>
        </w:rPr>
        <w:t xml:space="preserve"> la misma persona que formuló la </w:t>
      </w:r>
      <w:r w:rsidR="00AB4B9D" w:rsidRPr="005B293C">
        <w:rPr>
          <w:rFonts w:ascii="Palatino Linotype" w:hAnsi="Palatino Linotype" w:cs="Arial"/>
        </w:rPr>
        <w:t>solicitud</w:t>
      </w:r>
      <w:r w:rsidR="00AB4B9D" w:rsidRPr="005B293C">
        <w:rPr>
          <w:rFonts w:ascii="Palatino Linotype" w:hAnsi="Palatino Linotype" w:cs="Arial"/>
          <w:snapToGrid w:val="0"/>
        </w:rPr>
        <w:t xml:space="preserve"> de información pública al</w:t>
      </w:r>
      <w:r w:rsidR="00AB4B9D" w:rsidRPr="005B293C">
        <w:rPr>
          <w:rFonts w:ascii="Palatino Linotype" w:hAnsi="Palatino Linotype" w:cs="Arial"/>
          <w:b/>
          <w:snapToGrid w:val="0"/>
        </w:rPr>
        <w:t xml:space="preserve"> SUJETO OBLIGADO</w:t>
      </w:r>
      <w:r w:rsidR="00AB4B9D" w:rsidRPr="005B293C">
        <w:rPr>
          <w:rFonts w:ascii="Palatino Linotype" w:hAnsi="Palatino Linotype" w:cs="Arial"/>
        </w:rPr>
        <w:t>.</w:t>
      </w:r>
    </w:p>
    <w:p w:rsidR="002A1F75" w:rsidRPr="005B293C" w:rsidRDefault="003B4CCD" w:rsidP="005B293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B293C">
        <w:rPr>
          <w:rFonts w:ascii="Palatino Linotype" w:hAnsi="Palatino Linotype" w:cs="Arial"/>
          <w:b/>
          <w:sz w:val="28"/>
          <w:szCs w:val="28"/>
        </w:rPr>
        <w:t>TERCERO.</w:t>
      </w:r>
      <w:r w:rsidRPr="005B293C">
        <w:rPr>
          <w:rFonts w:ascii="Palatino Linotype" w:hAnsi="Palatino Linotype" w:cs="Arial"/>
          <w:b/>
        </w:rPr>
        <w:t xml:space="preserve"> </w:t>
      </w:r>
      <w:r w:rsidR="002A1F75" w:rsidRPr="005B293C">
        <w:rPr>
          <w:rFonts w:ascii="Palatino Linotype" w:hAnsi="Palatino Linotype"/>
          <w:b/>
        </w:rPr>
        <w:t>Oportunidad</w:t>
      </w:r>
      <w:r w:rsidR="002A1F75" w:rsidRPr="005B293C">
        <w:rPr>
          <w:rFonts w:ascii="Palatino Linotype" w:hAnsi="Palatino Linotype"/>
        </w:rPr>
        <w:t xml:space="preserve">. </w:t>
      </w:r>
      <w:r w:rsidR="002A1F75" w:rsidRPr="005B293C">
        <w:rPr>
          <w:rFonts w:ascii="Palatino Linotype" w:hAnsi="Palatino Linotype" w:cs="Arial"/>
        </w:rPr>
        <w:t xml:space="preserve">El </w:t>
      </w:r>
      <w:r w:rsidR="002A1F75" w:rsidRPr="005B293C">
        <w:rPr>
          <w:rFonts w:ascii="Palatino Linotype" w:hAnsi="Palatino Linotype"/>
        </w:rPr>
        <w:t>recurso</w:t>
      </w:r>
      <w:r w:rsidR="002A1F75" w:rsidRPr="005B293C">
        <w:rPr>
          <w:rFonts w:ascii="Palatino Linotype" w:hAnsi="Palatino Linotype" w:cs="Arial"/>
        </w:rPr>
        <w:t xml:space="preserve"> de revisión fue interpuesto dentro del plazo de quince días hábiles contados a partir del día siguiente a aquel en que </w:t>
      </w:r>
      <w:r w:rsidR="00927340" w:rsidRPr="005B293C">
        <w:rPr>
          <w:rFonts w:ascii="Palatino Linotype" w:hAnsi="Palatino Linotype" w:cs="Arial"/>
          <w:b/>
        </w:rPr>
        <w:t>EL</w:t>
      </w:r>
      <w:r w:rsidR="002A1F75" w:rsidRPr="005B293C">
        <w:rPr>
          <w:rFonts w:ascii="Palatino Linotype" w:hAnsi="Palatino Linotype" w:cs="Arial"/>
          <w:b/>
        </w:rPr>
        <w:t xml:space="preserve"> RECURRENTE </w:t>
      </w:r>
      <w:r w:rsidR="002A1F75" w:rsidRPr="005B293C">
        <w:rPr>
          <w:rFonts w:ascii="Palatino Linotype" w:hAnsi="Palatino Linotype" w:cs="Arial"/>
        </w:rPr>
        <w:t xml:space="preserve">tuvo conocimiento de la respuesta impugnada, </w:t>
      </w:r>
      <w:r w:rsidR="002A1F75" w:rsidRPr="005B293C">
        <w:rPr>
          <w:rFonts w:ascii="Palatino Linotype" w:hAnsi="Palatino Linotype" w:cs="Arial"/>
          <w:snapToGrid w:val="0"/>
        </w:rPr>
        <w:t>tal</w:t>
      </w:r>
      <w:r w:rsidR="002A1F75" w:rsidRPr="005B293C">
        <w:rPr>
          <w:rFonts w:ascii="Palatino Linotype" w:hAnsi="Palatino Linotype" w:cs="Arial"/>
        </w:rPr>
        <w:t xml:space="preserve"> y como lo prevé el artículo 178 de la Ley de Transparencia y Acceso a la Información Pública del Estado de México y Municipios, que establece: </w:t>
      </w:r>
    </w:p>
    <w:p w:rsidR="002A1F75" w:rsidRPr="005B293C" w:rsidRDefault="002A1F75" w:rsidP="005B293C">
      <w:pPr>
        <w:spacing w:before="120" w:after="120"/>
        <w:ind w:left="851" w:right="902"/>
        <w:jc w:val="both"/>
        <w:rPr>
          <w:rFonts w:ascii="Palatino Linotype" w:hAnsi="Palatino Linotype" w:cs="Arial"/>
          <w:i/>
        </w:rPr>
      </w:pPr>
      <w:r w:rsidRPr="005B293C">
        <w:rPr>
          <w:rFonts w:ascii="Palatino Linotype" w:hAnsi="Palatino Linotype" w:cs="Arial"/>
          <w:i/>
        </w:rPr>
        <w:t>“</w:t>
      </w:r>
      <w:r w:rsidRPr="005B293C">
        <w:rPr>
          <w:rFonts w:ascii="Palatino Linotype" w:hAnsi="Palatino Linotype" w:cs="Arial"/>
          <w:b/>
          <w:i/>
        </w:rPr>
        <w:t>Artículo 178.</w:t>
      </w:r>
      <w:r w:rsidRPr="005B293C">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w:t>
      </w:r>
      <w:r w:rsidRPr="005B293C">
        <w:rPr>
          <w:rFonts w:ascii="Palatino Linotype" w:hAnsi="Palatino Linotype" w:cs="Arial"/>
          <w:i/>
        </w:rPr>
        <w:lastRenderedPageBreak/>
        <w:t>conocido de la solicitud dentro de los quince días hábiles, siguientes a la fecha de la notificación de la respuesta.</w:t>
      </w:r>
    </w:p>
    <w:p w:rsidR="002A1F75" w:rsidRPr="005B293C" w:rsidRDefault="002A1F75" w:rsidP="005B293C">
      <w:pPr>
        <w:spacing w:before="120" w:after="120"/>
        <w:ind w:left="851" w:right="899"/>
        <w:jc w:val="both"/>
        <w:rPr>
          <w:rFonts w:ascii="Palatino Linotype" w:hAnsi="Palatino Linotype" w:cs="Arial"/>
          <w:i/>
        </w:rPr>
      </w:pPr>
      <w:r w:rsidRPr="005B293C">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A1F75" w:rsidRPr="005B293C" w:rsidRDefault="002A1F75" w:rsidP="005B293C">
      <w:pPr>
        <w:spacing w:before="120" w:after="120"/>
        <w:ind w:left="851" w:right="899"/>
        <w:jc w:val="both"/>
        <w:rPr>
          <w:rFonts w:ascii="Palatino Linotype" w:hAnsi="Palatino Linotype" w:cs="Arial"/>
          <w:b/>
          <w:i/>
        </w:rPr>
      </w:pPr>
      <w:r w:rsidRPr="005B293C">
        <w:rPr>
          <w:rFonts w:ascii="Palatino Linotype" w:hAnsi="Palatino Linotype" w:cs="Arial"/>
          <w:i/>
        </w:rPr>
        <w:t>En el caso de que se interponga ante la Unidad de Transparencia, ésta deberá remitir el recurso de revisión al Instituto a más tardar al día siguiente de haberlo recibido.”</w:t>
      </w:r>
      <w:r w:rsidR="000833C7" w:rsidRPr="005B293C">
        <w:rPr>
          <w:rFonts w:ascii="Palatino Linotype" w:hAnsi="Palatino Linotype" w:cs="Arial"/>
          <w:i/>
        </w:rPr>
        <w:t xml:space="preserve"> (Sic)</w:t>
      </w:r>
    </w:p>
    <w:p w:rsidR="00CD481E" w:rsidRPr="005B293C" w:rsidRDefault="002A1F75" w:rsidP="005B293C">
      <w:pPr>
        <w:spacing w:before="240" w:after="240" w:line="360" w:lineRule="auto"/>
        <w:jc w:val="both"/>
        <w:rPr>
          <w:rFonts w:ascii="Palatino Linotype" w:hAnsi="Palatino Linotype"/>
        </w:rPr>
      </w:pPr>
      <w:r w:rsidRPr="005B293C">
        <w:rPr>
          <w:rFonts w:ascii="Palatino Linotype" w:hAnsi="Palatino Linotype" w:cs="Arial"/>
        </w:rPr>
        <w:t xml:space="preserve">En efecto, atendiendo a que </w:t>
      </w:r>
      <w:r w:rsidRPr="005B293C">
        <w:rPr>
          <w:rFonts w:ascii="Palatino Linotype" w:hAnsi="Palatino Linotype" w:cs="Arial"/>
          <w:b/>
        </w:rPr>
        <w:t>EL SUJETO OBLIGADO</w:t>
      </w:r>
      <w:r w:rsidRPr="005B293C">
        <w:rPr>
          <w:rFonts w:ascii="Palatino Linotype" w:hAnsi="Palatino Linotype" w:cs="Arial"/>
        </w:rPr>
        <w:t xml:space="preserve"> notificó la respuesta a la solicitud de información pública el </w:t>
      </w:r>
      <w:r w:rsidR="00BE478C" w:rsidRPr="005B293C">
        <w:rPr>
          <w:rFonts w:ascii="Palatino Linotype" w:hAnsi="Palatino Linotype" w:cs="Arial"/>
          <w:b/>
        </w:rPr>
        <w:t>dieciocho</w:t>
      </w:r>
      <w:r w:rsidR="006946F0" w:rsidRPr="005B293C">
        <w:rPr>
          <w:rFonts w:ascii="Palatino Linotype" w:hAnsi="Palatino Linotype" w:cs="Arial"/>
          <w:b/>
        </w:rPr>
        <w:t xml:space="preserve"> de mayo</w:t>
      </w:r>
      <w:r w:rsidRPr="005B293C">
        <w:rPr>
          <w:rFonts w:ascii="Palatino Linotype" w:hAnsi="Palatino Linotype" w:cs="Arial"/>
          <w:b/>
        </w:rPr>
        <w:t xml:space="preserve"> de dos mil dieciocho</w:t>
      </w:r>
      <w:r w:rsidRPr="005B293C">
        <w:rPr>
          <w:rFonts w:ascii="Palatino Linotype" w:hAnsi="Palatino Linotype" w:cs="Arial"/>
        </w:rPr>
        <w:t>, el plazo de quince días hábiles que el artículo 17</w:t>
      </w:r>
      <w:r w:rsidR="00BE478C" w:rsidRPr="005B293C">
        <w:rPr>
          <w:rFonts w:ascii="Palatino Linotype" w:hAnsi="Palatino Linotype" w:cs="Arial"/>
        </w:rPr>
        <w:t>8 de la ley de la materia otorgó</w:t>
      </w:r>
      <w:r w:rsidRPr="005B293C">
        <w:rPr>
          <w:rFonts w:ascii="Palatino Linotype" w:hAnsi="Palatino Linotype" w:cs="Arial"/>
        </w:rPr>
        <w:t xml:space="preserve"> a</w:t>
      </w:r>
      <w:r w:rsidR="00927340" w:rsidRPr="005B293C">
        <w:rPr>
          <w:rFonts w:ascii="Palatino Linotype" w:hAnsi="Palatino Linotype" w:cs="Arial"/>
        </w:rPr>
        <w:t>l</w:t>
      </w:r>
      <w:r w:rsidRPr="005B293C">
        <w:rPr>
          <w:rFonts w:ascii="Palatino Linotype" w:hAnsi="Palatino Linotype" w:cs="Arial"/>
          <w:b/>
        </w:rPr>
        <w:t xml:space="preserve"> RECURRENTE</w:t>
      </w:r>
      <w:r w:rsidRPr="005B293C">
        <w:rPr>
          <w:rFonts w:ascii="Palatino Linotype" w:hAnsi="Palatino Linotype" w:cs="Arial"/>
        </w:rPr>
        <w:t xml:space="preserve"> para presentar el recurso de revisión, transcurrió del </w:t>
      </w:r>
      <w:r w:rsidR="006946F0" w:rsidRPr="005B293C">
        <w:rPr>
          <w:rFonts w:ascii="Palatino Linotype" w:hAnsi="Palatino Linotype" w:cs="Arial"/>
          <w:b/>
        </w:rPr>
        <w:t>veinti</w:t>
      </w:r>
      <w:r w:rsidR="00BE478C" w:rsidRPr="005B293C">
        <w:rPr>
          <w:rFonts w:ascii="Palatino Linotype" w:hAnsi="Palatino Linotype" w:cs="Arial"/>
          <w:b/>
        </w:rPr>
        <w:t>uno</w:t>
      </w:r>
      <w:r w:rsidR="006946F0" w:rsidRPr="005B293C">
        <w:rPr>
          <w:rFonts w:ascii="Palatino Linotype" w:hAnsi="Palatino Linotype" w:cs="Arial"/>
          <w:b/>
        </w:rPr>
        <w:t xml:space="preserve"> de mayo al </w:t>
      </w:r>
      <w:r w:rsidR="00BE478C" w:rsidRPr="005B293C">
        <w:rPr>
          <w:rFonts w:ascii="Palatino Linotype" w:hAnsi="Palatino Linotype" w:cs="Arial"/>
          <w:b/>
        </w:rPr>
        <w:t>ocho</w:t>
      </w:r>
      <w:r w:rsidR="006946F0" w:rsidRPr="005B293C">
        <w:rPr>
          <w:rFonts w:ascii="Palatino Linotype" w:hAnsi="Palatino Linotype" w:cs="Arial"/>
          <w:b/>
        </w:rPr>
        <w:t xml:space="preserve"> de junio </w:t>
      </w:r>
      <w:r w:rsidRPr="005B293C">
        <w:rPr>
          <w:rFonts w:ascii="Palatino Linotype" w:hAnsi="Palatino Linotype" w:cs="Arial"/>
          <w:b/>
        </w:rPr>
        <w:t>de dos mil dieciocho</w:t>
      </w:r>
      <w:r w:rsidRPr="005B293C">
        <w:rPr>
          <w:rFonts w:ascii="Palatino Linotype" w:hAnsi="Palatino Linotype" w:cs="Arial"/>
        </w:rPr>
        <w:t>, sin contemplar en el cómputo los días</w:t>
      </w:r>
      <w:r w:rsidR="006B5EE6" w:rsidRPr="005B293C">
        <w:rPr>
          <w:rFonts w:ascii="Palatino Linotype" w:hAnsi="Palatino Linotype" w:cs="Arial"/>
        </w:rPr>
        <w:t xml:space="preserve"> </w:t>
      </w:r>
      <w:r w:rsidR="00BE478C" w:rsidRPr="005B293C">
        <w:rPr>
          <w:rFonts w:ascii="Palatino Linotype" w:hAnsi="Palatino Linotype" w:cs="Arial"/>
        </w:rPr>
        <w:t xml:space="preserve">diecinueve, veinte, </w:t>
      </w:r>
      <w:r w:rsidR="006946F0" w:rsidRPr="005B293C">
        <w:rPr>
          <w:rFonts w:ascii="Palatino Linotype" w:hAnsi="Palatino Linotype" w:cs="Arial"/>
        </w:rPr>
        <w:t>veintiséis y veintisiete de mayo</w:t>
      </w:r>
      <w:r w:rsidR="006B5EE6" w:rsidRPr="005B293C">
        <w:rPr>
          <w:rFonts w:ascii="Palatino Linotype" w:hAnsi="Palatino Linotype" w:cs="Arial"/>
        </w:rPr>
        <w:t>, as</w:t>
      </w:r>
      <w:r w:rsidR="00D84D6B" w:rsidRPr="005B293C">
        <w:rPr>
          <w:rFonts w:ascii="Palatino Linotype" w:hAnsi="Palatino Linotype" w:cs="Arial"/>
        </w:rPr>
        <w:t xml:space="preserve">í como </w:t>
      </w:r>
      <w:r w:rsidR="00BE478C" w:rsidRPr="005B293C">
        <w:rPr>
          <w:rFonts w:ascii="Palatino Linotype" w:hAnsi="Palatino Linotype" w:cs="Arial"/>
        </w:rPr>
        <w:t xml:space="preserve">los días </w:t>
      </w:r>
      <w:r w:rsidR="006946F0" w:rsidRPr="005B293C">
        <w:rPr>
          <w:rFonts w:ascii="Palatino Linotype" w:hAnsi="Palatino Linotype" w:cs="Arial"/>
        </w:rPr>
        <w:t>dos</w:t>
      </w:r>
      <w:r w:rsidR="00BE478C" w:rsidRPr="005B293C">
        <w:rPr>
          <w:rFonts w:ascii="Palatino Linotype" w:hAnsi="Palatino Linotype" w:cs="Arial"/>
        </w:rPr>
        <w:t xml:space="preserve"> y tres </w:t>
      </w:r>
      <w:r w:rsidR="006946F0" w:rsidRPr="005B293C">
        <w:rPr>
          <w:rFonts w:ascii="Palatino Linotype" w:hAnsi="Palatino Linotype" w:cs="Arial"/>
        </w:rPr>
        <w:t>de junio</w:t>
      </w:r>
      <w:r w:rsidRPr="005B293C">
        <w:rPr>
          <w:rFonts w:ascii="Palatino Linotype" w:hAnsi="Palatino Linotype" w:cs="Arial"/>
        </w:rPr>
        <w:t xml:space="preserve"> del año en curso por corresponder a sábados y domingos en términos del artículo 3 fracción X de la </w:t>
      </w:r>
      <w:r w:rsidRPr="005B293C">
        <w:rPr>
          <w:rFonts w:ascii="Palatino Linotype" w:hAnsi="Palatino Linotype"/>
        </w:rPr>
        <w:t xml:space="preserve">Ley de Transparencia y Acceso a la Información Pública del Estado de México y Municipios, </w:t>
      </w:r>
      <w:r w:rsidR="00CD481E" w:rsidRPr="005B293C">
        <w:rPr>
          <w:rFonts w:ascii="Palatino Linotype" w:hAnsi="Palatino Linotype"/>
        </w:rPr>
        <w:t xml:space="preserve">en términos del Calendario Oficial de este Instituto, publicado en el Periódico Oficial del Estado Libre y Soberano de México “Gaceta del Gobierno”, el </w:t>
      </w:r>
      <w:r w:rsidR="00532AE9" w:rsidRPr="005B293C">
        <w:rPr>
          <w:rFonts w:ascii="Palatino Linotype" w:hAnsi="Palatino Linotype"/>
        </w:rPr>
        <w:t>veinte</w:t>
      </w:r>
      <w:r w:rsidR="00CD481E" w:rsidRPr="005B293C">
        <w:rPr>
          <w:rFonts w:ascii="Palatino Linotype" w:hAnsi="Palatino Linotype"/>
        </w:rPr>
        <w:t xml:space="preserve"> de diciembre del año dos mil diecis</w:t>
      </w:r>
      <w:r w:rsidR="00532AE9" w:rsidRPr="005B293C">
        <w:rPr>
          <w:rFonts w:ascii="Palatino Linotype" w:hAnsi="Palatino Linotype"/>
        </w:rPr>
        <w:t>iete.</w:t>
      </w:r>
    </w:p>
    <w:p w:rsidR="002A1F75" w:rsidRPr="005B293C" w:rsidRDefault="002A1F75" w:rsidP="005B293C">
      <w:pPr>
        <w:spacing w:before="240" w:after="240" w:line="360" w:lineRule="auto"/>
        <w:jc w:val="both"/>
        <w:rPr>
          <w:rFonts w:ascii="Palatino Linotype" w:hAnsi="Palatino Linotype" w:cs="Arial"/>
        </w:rPr>
      </w:pPr>
      <w:r w:rsidRPr="005B293C">
        <w:rPr>
          <w:rFonts w:ascii="Palatino Linotype" w:hAnsi="Palatino Linotype" w:cs="Arial"/>
        </w:rPr>
        <w:t>En ese tenor, si el recurso de revisión que nos ocupa, se interpuso el</w:t>
      </w:r>
      <w:r w:rsidRPr="005B293C">
        <w:rPr>
          <w:rFonts w:ascii="Palatino Linotype" w:hAnsi="Palatino Linotype" w:cs="Arial"/>
          <w:b/>
        </w:rPr>
        <w:t xml:space="preserve"> </w:t>
      </w:r>
      <w:r w:rsidR="00BE478C" w:rsidRPr="005B293C">
        <w:rPr>
          <w:rFonts w:ascii="Palatino Linotype" w:hAnsi="Palatino Linotype" w:cs="Arial"/>
          <w:b/>
          <w:u w:val="single"/>
        </w:rPr>
        <w:t>uno de junio</w:t>
      </w:r>
      <w:r w:rsidRPr="005B293C">
        <w:rPr>
          <w:rFonts w:ascii="Palatino Linotype" w:hAnsi="Palatino Linotype" w:cs="Arial"/>
          <w:b/>
          <w:u w:val="single"/>
        </w:rPr>
        <w:t xml:space="preserve"> del año dos mil dieciocho</w:t>
      </w:r>
      <w:r w:rsidRPr="005B293C">
        <w:rPr>
          <w:rFonts w:ascii="Palatino Linotype" w:hAnsi="Palatino Linotype" w:cs="Arial"/>
        </w:rPr>
        <w:t>, éste se encuentra dentro de los márgenes temporales previstos en el precepto legal anteriormente citado y, por tanto, su interposición se considera oportuna.</w:t>
      </w:r>
    </w:p>
    <w:p w:rsidR="00E338B9" w:rsidRPr="005B293C" w:rsidRDefault="00E338B9" w:rsidP="005B293C">
      <w:pPr>
        <w:spacing w:before="240" w:after="240" w:line="360" w:lineRule="auto"/>
        <w:jc w:val="both"/>
        <w:rPr>
          <w:rFonts w:ascii="Palatino Linotype" w:hAnsi="Palatino Linotype"/>
        </w:rPr>
      </w:pPr>
      <w:r w:rsidRPr="005B293C">
        <w:rPr>
          <w:rFonts w:ascii="Palatino Linotype" w:hAnsi="Palatino Linotype" w:cs="Arial"/>
          <w:b/>
          <w:sz w:val="28"/>
          <w:szCs w:val="28"/>
        </w:rPr>
        <w:t>CUARTO.</w:t>
      </w:r>
      <w:r w:rsidRPr="005B293C">
        <w:rPr>
          <w:rFonts w:ascii="Palatino Linotype" w:hAnsi="Palatino Linotype" w:cs="Arial"/>
          <w:b/>
        </w:rPr>
        <w:t xml:space="preserve"> </w:t>
      </w:r>
      <w:proofErr w:type="spellStart"/>
      <w:r w:rsidRPr="005B293C">
        <w:rPr>
          <w:rFonts w:ascii="Palatino Linotype" w:hAnsi="Palatino Linotype" w:cs="Arial"/>
          <w:b/>
        </w:rPr>
        <w:t>Procedibilidad</w:t>
      </w:r>
      <w:proofErr w:type="spellEnd"/>
      <w:r w:rsidRPr="005B293C">
        <w:rPr>
          <w:rFonts w:ascii="Palatino Linotype" w:hAnsi="Palatino Linotype" w:cs="Arial"/>
          <w:b/>
        </w:rPr>
        <w:t xml:space="preserve">. </w:t>
      </w:r>
      <w:r w:rsidRPr="005B293C">
        <w:rPr>
          <w:rFonts w:ascii="Palatino Linotype" w:hAnsi="Palatino Linotype" w:cs="Arial"/>
        </w:rPr>
        <w:t xml:space="preserve">Del análisis efectuado, se advierte que resulta procedente la interposición del recurso y se concluye la acreditación plena de todos y cada uno de </w:t>
      </w:r>
      <w:r w:rsidRPr="005B293C">
        <w:rPr>
          <w:rFonts w:ascii="Palatino Linotype" w:hAnsi="Palatino Linotype" w:cs="Arial"/>
        </w:rPr>
        <w:lastRenderedPageBreak/>
        <w:t xml:space="preserve">los elementos formales exigidos por el artículo 180 </w:t>
      </w:r>
      <w:r w:rsidRPr="005B293C">
        <w:rPr>
          <w:rFonts w:ascii="Palatino Linotype" w:hAnsi="Palatino Linotype" w:cs="Arial"/>
          <w:lang w:val="es-ES_tradnl"/>
        </w:rPr>
        <w:t xml:space="preserve">de la </w:t>
      </w:r>
      <w:r w:rsidRPr="005B293C">
        <w:rPr>
          <w:rFonts w:ascii="Palatino Linotype" w:hAnsi="Palatino Linotype"/>
        </w:rPr>
        <w:t>Ley de Transparencia y Acceso a la Información Pública del Estado de México y Municipios, en atención a que fue presentado mediante el formato visible en el</w:t>
      </w:r>
      <w:r w:rsidRPr="005B293C">
        <w:rPr>
          <w:rFonts w:ascii="Palatino Linotype" w:hAnsi="Palatino Linotype"/>
          <w:b/>
        </w:rPr>
        <w:t xml:space="preserve"> SAIMEX</w:t>
      </w:r>
      <w:r w:rsidRPr="005B293C">
        <w:rPr>
          <w:rFonts w:ascii="Palatino Linotype" w:hAnsi="Palatino Linotype"/>
        </w:rPr>
        <w:t>.</w:t>
      </w:r>
    </w:p>
    <w:p w:rsidR="00B124EB" w:rsidRPr="005B293C" w:rsidRDefault="00E959BD" w:rsidP="005B293C">
      <w:pPr>
        <w:spacing w:before="240" w:after="240" w:line="360" w:lineRule="auto"/>
        <w:jc w:val="both"/>
        <w:rPr>
          <w:rFonts w:ascii="Palatino Linotype" w:hAnsi="Palatino Linotype" w:cs="Arial"/>
        </w:rPr>
      </w:pPr>
      <w:r w:rsidRPr="005B293C">
        <w:rPr>
          <w:rFonts w:ascii="Palatino Linotype" w:hAnsi="Palatino Linotype"/>
          <w:b/>
          <w:color w:val="000000"/>
          <w:sz w:val="28"/>
          <w:szCs w:val="28"/>
        </w:rPr>
        <w:t>QUINTO.</w:t>
      </w:r>
      <w:r w:rsidRPr="005B293C">
        <w:rPr>
          <w:rFonts w:ascii="Palatino Linotype" w:hAnsi="Palatino Linotype"/>
          <w:b/>
          <w:color w:val="000000"/>
        </w:rPr>
        <w:t xml:space="preserve"> </w:t>
      </w:r>
      <w:r w:rsidRPr="005B293C">
        <w:rPr>
          <w:rFonts w:ascii="Palatino Linotype" w:hAnsi="Palatino Linotype" w:cs="Arial"/>
          <w:b/>
          <w:color w:val="000000"/>
        </w:rPr>
        <w:t>Estudio y resolución del asunto.</w:t>
      </w:r>
      <w:r w:rsidRPr="005B293C">
        <w:rPr>
          <w:rFonts w:ascii="Palatino Linotype" w:hAnsi="Palatino Linotype" w:cs="Arial"/>
        </w:rPr>
        <w:t xml:space="preserve"> Tal y como qued</w:t>
      </w:r>
      <w:r w:rsidR="00927340" w:rsidRPr="005B293C">
        <w:rPr>
          <w:rFonts w:ascii="Palatino Linotype" w:hAnsi="Palatino Linotype" w:cs="Arial"/>
        </w:rPr>
        <w:t>ó asentado en el Resultando I, el</w:t>
      </w:r>
      <w:r w:rsidRPr="005B293C">
        <w:rPr>
          <w:rFonts w:ascii="Palatino Linotype" w:hAnsi="Palatino Linotype" w:cs="Arial"/>
        </w:rPr>
        <w:t xml:space="preserve"> particular le requirió al </w:t>
      </w:r>
      <w:r w:rsidRPr="005B293C">
        <w:rPr>
          <w:rFonts w:ascii="Palatino Linotype" w:hAnsi="Palatino Linotype" w:cs="Arial"/>
          <w:b/>
        </w:rPr>
        <w:t xml:space="preserve">SUJETO OBLIGADO </w:t>
      </w:r>
      <w:r w:rsidR="00B124EB" w:rsidRPr="005B293C">
        <w:rPr>
          <w:rFonts w:ascii="Palatino Linotype" w:hAnsi="Palatino Linotype" w:cs="Arial"/>
        </w:rPr>
        <w:t xml:space="preserve">información </w:t>
      </w:r>
      <w:r w:rsidR="00BE478C" w:rsidRPr="005B293C">
        <w:rPr>
          <w:rFonts w:ascii="Palatino Linotype" w:hAnsi="Palatino Linotype" w:cs="Arial"/>
        </w:rPr>
        <w:t>respecto de “</w:t>
      </w:r>
      <w:r w:rsidR="00705CEF" w:rsidRPr="005B293C">
        <w:rPr>
          <w:rFonts w:ascii="Palatino Linotype" w:hAnsi="Palatino Linotype" w:cs="Arial"/>
          <w:i/>
        </w:rPr>
        <w:t>…</w:t>
      </w:r>
      <w:r w:rsidR="00BE478C" w:rsidRPr="005B293C">
        <w:rPr>
          <w:rFonts w:ascii="Palatino Linotype" w:hAnsi="Palatino Linotype" w:cs="Arial"/>
          <w:i/>
        </w:rPr>
        <w:t xml:space="preserve"> todos los vehículos que la UAEM puso a venta, remate, obsequio, préstamo y donación durante el año 2011, 2012, 2013 y 2014. De igual manera los documentos correspondientes que señalen a cada uno de los beneficiarios de dicha venta, remate, obsequio, préstamo y donación durante el año 2011, 2012, 2013 y 2014</w:t>
      </w:r>
      <w:r w:rsidR="00BE478C" w:rsidRPr="005B293C">
        <w:rPr>
          <w:rFonts w:ascii="Palatino Linotype" w:hAnsi="Palatino Linotype" w:cs="Arial"/>
        </w:rPr>
        <w:t>.” (Sic)</w:t>
      </w:r>
    </w:p>
    <w:p w:rsidR="00D617DE" w:rsidRPr="005B293C" w:rsidRDefault="006235D5" w:rsidP="005B293C">
      <w:pPr>
        <w:spacing w:before="240" w:after="240" w:line="360" w:lineRule="auto"/>
        <w:jc w:val="both"/>
        <w:rPr>
          <w:rFonts w:ascii="Palatino Linotype" w:hAnsi="Palatino Linotype" w:cs="Arial"/>
          <w:color w:val="000000"/>
        </w:rPr>
      </w:pPr>
      <w:r w:rsidRPr="005B293C">
        <w:rPr>
          <w:rFonts w:ascii="Palatino Linotype" w:hAnsi="Palatino Linotype" w:cs="Arial"/>
        </w:rPr>
        <w:t xml:space="preserve">Precisado lo anterior, y en respuesta a la referida solicitud, </w:t>
      </w:r>
      <w:r w:rsidRPr="005B293C">
        <w:rPr>
          <w:rFonts w:ascii="Palatino Linotype" w:hAnsi="Palatino Linotype" w:cs="Arial"/>
          <w:b/>
          <w:color w:val="000000"/>
        </w:rPr>
        <w:t>EL SUJETO OBLIGADO</w:t>
      </w:r>
      <w:r w:rsidRPr="005B293C">
        <w:rPr>
          <w:rFonts w:ascii="Palatino Linotype" w:hAnsi="Palatino Linotype" w:cs="Arial"/>
          <w:color w:val="000000"/>
        </w:rPr>
        <w:t xml:space="preserve"> le hizo del </w:t>
      </w:r>
      <w:r w:rsidR="00D617DE" w:rsidRPr="005B293C">
        <w:rPr>
          <w:rFonts w:ascii="Palatino Linotype" w:hAnsi="Palatino Linotype" w:cs="Arial"/>
          <w:color w:val="000000"/>
        </w:rPr>
        <w:t xml:space="preserve">conocimiento </w:t>
      </w:r>
      <w:r w:rsidR="00DE0367" w:rsidRPr="005B293C">
        <w:rPr>
          <w:rFonts w:ascii="Palatino Linotype" w:hAnsi="Palatino Linotype" w:cs="Arial"/>
          <w:color w:val="000000"/>
        </w:rPr>
        <w:t>al</w:t>
      </w:r>
      <w:r w:rsidR="00D617DE" w:rsidRPr="005B293C">
        <w:rPr>
          <w:rFonts w:ascii="Palatino Linotype" w:hAnsi="Palatino Linotype" w:cs="Arial"/>
          <w:color w:val="000000"/>
        </w:rPr>
        <w:t xml:space="preserve"> particular la información relativa a la enajenación de vehículos que realizó a través de subasta pública en los años 2011 y 2014, adjuntando para tal efecto</w:t>
      </w:r>
      <w:r w:rsidRPr="005B293C">
        <w:rPr>
          <w:rFonts w:ascii="Palatino Linotype" w:hAnsi="Palatino Linotype" w:cs="Arial"/>
          <w:color w:val="000000"/>
        </w:rPr>
        <w:t xml:space="preserve"> el acta correspondiente a la subasta pública número UAEM/SP/001/2011 y el acta de presentación, apertura y evaluación de posturas, dictamen y fallo</w:t>
      </w:r>
      <w:r w:rsidR="00DE0367" w:rsidRPr="005B293C">
        <w:rPr>
          <w:rFonts w:ascii="Palatino Linotype" w:hAnsi="Palatino Linotype" w:cs="Arial"/>
          <w:color w:val="000000"/>
        </w:rPr>
        <w:t xml:space="preserve"> de adjudicación referente a la</w:t>
      </w:r>
      <w:r w:rsidRPr="005B293C">
        <w:rPr>
          <w:rFonts w:ascii="Palatino Linotype" w:hAnsi="Palatino Linotype" w:cs="Arial"/>
          <w:color w:val="000000"/>
        </w:rPr>
        <w:t xml:space="preserve"> subasta pública número SP/001/2014, del mismo modo refirió </w:t>
      </w:r>
      <w:r w:rsidR="00D617DE" w:rsidRPr="005B293C">
        <w:rPr>
          <w:rFonts w:ascii="Palatino Linotype" w:hAnsi="Palatino Linotype" w:cs="Arial"/>
          <w:color w:val="000000"/>
        </w:rPr>
        <w:t xml:space="preserve">que de los años 2012 y 2013 no se tiene registro de la información que es de su interés. </w:t>
      </w:r>
    </w:p>
    <w:p w:rsidR="006235D5" w:rsidRPr="005B293C" w:rsidRDefault="006235D5" w:rsidP="005B293C">
      <w:pPr>
        <w:widowControl w:val="0"/>
        <w:autoSpaceDE w:val="0"/>
        <w:autoSpaceDN w:val="0"/>
        <w:adjustRightInd w:val="0"/>
        <w:spacing w:before="240" w:after="240" w:line="360" w:lineRule="auto"/>
        <w:jc w:val="both"/>
        <w:rPr>
          <w:rFonts w:ascii="Palatino Linotype" w:hAnsi="Palatino Linotype" w:cs="Arial"/>
          <w:i/>
        </w:rPr>
      </w:pPr>
      <w:r w:rsidRPr="005B293C">
        <w:rPr>
          <w:rFonts w:ascii="Palatino Linotype" w:hAnsi="Palatino Linotype" w:cs="Arial"/>
        </w:rPr>
        <w:t>Inconforme con dicha respuesta</w:t>
      </w:r>
      <w:r w:rsidRPr="005B293C">
        <w:rPr>
          <w:rFonts w:ascii="Palatino Linotype" w:hAnsi="Palatino Linotype" w:cs="Arial"/>
          <w:b/>
        </w:rPr>
        <w:t xml:space="preserve"> EL RECURRENTE</w:t>
      </w:r>
      <w:r w:rsidRPr="005B293C">
        <w:rPr>
          <w:rFonts w:ascii="Palatino Linotype" w:hAnsi="Palatino Linotype" w:cs="Arial"/>
        </w:rPr>
        <w:t xml:space="preserve">, procedió a interponer el presente recurso de revisión, señalando como acto impugnado y como razones o motivos de inconformidad, lo referido en el Resultando V de la presente resolución y, que se tienen por insertos en obvio de repeticiones innecesarias. </w:t>
      </w:r>
    </w:p>
    <w:p w:rsidR="006235D5" w:rsidRPr="005B293C" w:rsidRDefault="006235D5" w:rsidP="005B293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B293C">
        <w:rPr>
          <w:rFonts w:ascii="Palatino Linotype" w:hAnsi="Palatino Linotype" w:cs="Arial"/>
          <w:color w:val="000000"/>
          <w:lang w:val="es-ES_tradnl"/>
        </w:rPr>
        <w:t xml:space="preserve">Siendo importante precisar que </w:t>
      </w:r>
      <w:r w:rsidRPr="005B293C">
        <w:rPr>
          <w:rFonts w:ascii="Palatino Linotype" w:hAnsi="Palatino Linotype" w:cs="Arial"/>
          <w:b/>
          <w:color w:val="000000"/>
          <w:lang w:eastAsia="es-MX"/>
        </w:rPr>
        <w:t>EL SUJETO OBLIGADO</w:t>
      </w:r>
      <w:r w:rsidRPr="005B293C">
        <w:rPr>
          <w:rFonts w:ascii="Palatino Linotype" w:hAnsi="Palatino Linotype" w:cs="Arial"/>
          <w:color w:val="000000"/>
          <w:lang w:val="es-ES_tradnl"/>
        </w:rPr>
        <w:t xml:space="preserve"> vía Informe Justificado</w:t>
      </w:r>
      <w:r w:rsidR="00BB6A26" w:rsidRPr="005B293C">
        <w:rPr>
          <w:rFonts w:ascii="Palatino Linotype" w:hAnsi="Palatino Linotype" w:cs="Arial"/>
          <w:color w:val="000000"/>
          <w:lang w:val="es-ES_tradnl"/>
        </w:rPr>
        <w:t xml:space="preserve"> se pronunció respecto</w:t>
      </w:r>
      <w:r w:rsidR="00DE0367" w:rsidRPr="005B293C">
        <w:rPr>
          <w:rFonts w:ascii="Palatino Linotype" w:hAnsi="Palatino Linotype" w:cs="Arial"/>
          <w:color w:val="000000"/>
          <w:lang w:val="es-ES_tradnl"/>
        </w:rPr>
        <w:t xml:space="preserve"> de las razones o motivos de </w:t>
      </w:r>
      <w:r w:rsidR="00BB6A26" w:rsidRPr="005B293C">
        <w:rPr>
          <w:rFonts w:ascii="Palatino Linotype" w:hAnsi="Palatino Linotype" w:cs="Arial"/>
          <w:color w:val="000000"/>
          <w:lang w:val="es-ES_tradnl"/>
        </w:rPr>
        <w:t xml:space="preserve">inconformidad del particular, </w:t>
      </w:r>
      <w:r w:rsidR="00BB6A26" w:rsidRPr="005B293C">
        <w:rPr>
          <w:rFonts w:ascii="Palatino Linotype" w:hAnsi="Palatino Linotype" w:cs="Arial"/>
          <w:color w:val="000000"/>
          <w:lang w:val="es-ES_tradnl"/>
        </w:rPr>
        <w:lastRenderedPageBreak/>
        <w:t>asimismo</w:t>
      </w:r>
      <w:r w:rsidRPr="005B293C">
        <w:rPr>
          <w:rFonts w:ascii="Palatino Linotype" w:hAnsi="Palatino Linotype" w:cs="Arial"/>
          <w:color w:val="000000"/>
          <w:lang w:val="es-ES_tradnl"/>
        </w:rPr>
        <w:t xml:space="preserve"> </w:t>
      </w:r>
      <w:r w:rsidR="00B85E4D" w:rsidRPr="005B293C">
        <w:rPr>
          <w:rFonts w:ascii="Palatino Linotype" w:hAnsi="Palatino Linotype" w:cs="Arial"/>
          <w:color w:val="000000"/>
          <w:lang w:val="es-ES_tradnl"/>
        </w:rPr>
        <w:t>expuso</w:t>
      </w:r>
      <w:r w:rsidRPr="005B293C">
        <w:rPr>
          <w:rFonts w:ascii="Palatino Linotype" w:hAnsi="Palatino Linotype" w:cs="Arial"/>
          <w:color w:val="000000"/>
          <w:lang w:val="es-ES_tradnl"/>
        </w:rPr>
        <w:t xml:space="preserve"> </w:t>
      </w:r>
      <w:r w:rsidR="00BB6A26" w:rsidRPr="005B293C">
        <w:rPr>
          <w:rFonts w:ascii="Palatino Linotype" w:hAnsi="Palatino Linotype" w:cs="Arial"/>
          <w:color w:val="000000"/>
          <w:lang w:val="es-ES_tradnl"/>
        </w:rPr>
        <w:t>las razones por las cuáles a su consideración censur</w:t>
      </w:r>
      <w:r w:rsidR="003948C1" w:rsidRPr="005B293C">
        <w:rPr>
          <w:rFonts w:ascii="Palatino Linotype" w:hAnsi="Palatino Linotype" w:cs="Arial"/>
          <w:color w:val="000000"/>
          <w:lang w:val="es-ES_tradnl"/>
        </w:rPr>
        <w:t xml:space="preserve">ó los nombres de las personas que adquirieron los vehículos referidos. </w:t>
      </w:r>
    </w:p>
    <w:p w:rsidR="006235D5" w:rsidRPr="005B293C" w:rsidRDefault="006235D5" w:rsidP="005B293C">
      <w:pPr>
        <w:spacing w:before="240" w:after="240" w:line="360" w:lineRule="auto"/>
        <w:jc w:val="both"/>
        <w:rPr>
          <w:rFonts w:ascii="Palatino Linotype" w:hAnsi="Palatino Linotype"/>
        </w:rPr>
      </w:pPr>
      <w:r w:rsidRPr="005B293C">
        <w:rPr>
          <w:rFonts w:ascii="Palatino Linotype" w:hAnsi="Palatino Linotype"/>
        </w:rPr>
        <w:t xml:space="preserve">En ese orden de ideas, es de </w:t>
      </w:r>
      <w:r w:rsidR="00B85E4D" w:rsidRPr="005B293C">
        <w:rPr>
          <w:rFonts w:ascii="Palatino Linotype" w:hAnsi="Palatino Linotype"/>
        </w:rPr>
        <w:t xml:space="preserve">hacer </w:t>
      </w:r>
      <w:r w:rsidR="00A832B0" w:rsidRPr="005B293C">
        <w:rPr>
          <w:rFonts w:ascii="Palatino Linotype" w:hAnsi="Palatino Linotype"/>
        </w:rPr>
        <w:t>hincapié</w:t>
      </w:r>
      <w:r w:rsidR="00DE0367" w:rsidRPr="005B293C">
        <w:rPr>
          <w:rFonts w:ascii="Palatino Linotype" w:hAnsi="Palatino Linotype"/>
        </w:rPr>
        <w:t xml:space="preserve"> que se obvia el análisis de</w:t>
      </w:r>
      <w:r w:rsidRPr="005B293C">
        <w:rPr>
          <w:rFonts w:ascii="Palatino Linotype" w:hAnsi="Palatino Linotype"/>
        </w:rPr>
        <w:t xml:space="preserve"> competencia por parte del </w:t>
      </w:r>
      <w:r w:rsidRPr="005B293C">
        <w:rPr>
          <w:rFonts w:ascii="Palatino Linotype" w:hAnsi="Palatino Linotype"/>
          <w:b/>
        </w:rPr>
        <w:t>SUJETO OBLIGADO</w:t>
      </w:r>
      <w:r w:rsidRPr="005B293C">
        <w:rPr>
          <w:rFonts w:ascii="Palatino Linotype" w:hAnsi="Palatino Linotype"/>
        </w:rPr>
        <w:t>, para generar, administrar o poseer la información solicitada, dado que éste ha asumido la misma, en razón de que en su respuesta admitió contar con dicha información.</w:t>
      </w:r>
    </w:p>
    <w:p w:rsidR="006235D5" w:rsidRPr="005B293C" w:rsidRDefault="006235D5" w:rsidP="005B293C">
      <w:pPr>
        <w:spacing w:before="240" w:after="240" w:line="360" w:lineRule="auto"/>
        <w:jc w:val="both"/>
        <w:rPr>
          <w:rFonts w:ascii="Palatino Linotype" w:hAnsi="Palatino Linotype"/>
        </w:rPr>
      </w:pPr>
      <w:r w:rsidRPr="005B293C">
        <w:rPr>
          <w:rFonts w:ascii="Palatino Linotype" w:hAnsi="Palatino Linotype"/>
        </w:rPr>
        <w:t xml:space="preserve">De hecho, el estudio de la naturaleza jurídica de la información pública solicitada, tiene por objeto determinar si ésta la genera, posee o administra </w:t>
      </w:r>
      <w:r w:rsidRPr="005B293C">
        <w:rPr>
          <w:rFonts w:ascii="Palatino Linotype" w:hAnsi="Palatino Linotype"/>
          <w:b/>
        </w:rPr>
        <w:t>EL SUJETO OBLIGADO</w:t>
      </w:r>
      <w:r w:rsidRPr="005B293C">
        <w:rPr>
          <w:rFonts w:ascii="Palatino Linotype" w:hAnsi="Palatino Linotype"/>
        </w:rPr>
        <w:t>; sin embargo, en aquellos casos en que éste la asume, ello implica que la genera, posee o administra; por consiguiente, a nada práctico nos conduciría su estudio, ya que se insiste, dicha información, fue asumida por el mismo, lo que implica que genera, posee y administra, en ejercicio de sus funciones de derecho público, motivo por el cual se actualiza el supuesto jurídico, previsto en el artículo 12 de la Ley de la materia, anteriormente referido.</w:t>
      </w:r>
    </w:p>
    <w:p w:rsidR="000D1FF3" w:rsidRPr="005B293C" w:rsidRDefault="00B85E4D" w:rsidP="005B293C">
      <w:pPr>
        <w:spacing w:before="240" w:after="240" w:line="360" w:lineRule="auto"/>
        <w:contextualSpacing/>
        <w:jc w:val="both"/>
        <w:rPr>
          <w:rFonts w:ascii="Palatino Linotype" w:hAnsi="Palatino Linotype" w:cs="Arial"/>
          <w:color w:val="222222"/>
        </w:rPr>
      </w:pPr>
      <w:r w:rsidRPr="005B293C">
        <w:rPr>
          <w:rFonts w:ascii="Palatino Linotype" w:hAnsi="Palatino Linotype"/>
        </w:rPr>
        <w:t>Conviene subrayar</w:t>
      </w:r>
      <w:r w:rsidR="00A55BAF" w:rsidRPr="005B293C">
        <w:rPr>
          <w:rFonts w:ascii="Palatino Linotype" w:hAnsi="Palatino Linotype"/>
        </w:rPr>
        <w:t xml:space="preserve"> que</w:t>
      </w:r>
      <w:r w:rsidRPr="005B293C">
        <w:rPr>
          <w:rFonts w:ascii="Palatino Linotype" w:hAnsi="Palatino Linotype"/>
        </w:rPr>
        <w:t>,</w:t>
      </w:r>
      <w:r w:rsidR="005916CC" w:rsidRPr="005B293C">
        <w:rPr>
          <w:rFonts w:ascii="Palatino Linotype" w:hAnsi="Palatino Linotype" w:cs="Arial"/>
          <w:lang w:eastAsia="es-MX"/>
        </w:rPr>
        <w:t xml:space="preserve"> </w:t>
      </w:r>
      <w:r w:rsidR="005916CC" w:rsidRPr="005B293C">
        <w:rPr>
          <w:rFonts w:ascii="Palatino Linotype" w:hAnsi="Palatino Linotype"/>
          <w:b/>
        </w:rPr>
        <w:t>EL RECURRENTE</w:t>
      </w:r>
      <w:r w:rsidR="005916CC" w:rsidRPr="005B293C">
        <w:rPr>
          <w:rFonts w:ascii="Palatino Linotype" w:hAnsi="Palatino Linotype"/>
        </w:rPr>
        <w:t xml:space="preserve"> </w:t>
      </w:r>
      <w:r w:rsidR="005916CC" w:rsidRPr="005B293C">
        <w:rPr>
          <w:rFonts w:ascii="Palatino Linotype" w:hAnsi="Palatino Linotype" w:cs="Arial"/>
        </w:rPr>
        <w:t xml:space="preserve">no impugnó todos los rubros vertidos como respuesta por parte del </w:t>
      </w:r>
      <w:r w:rsidR="005916CC" w:rsidRPr="005B293C">
        <w:rPr>
          <w:rFonts w:ascii="Palatino Linotype" w:hAnsi="Palatino Linotype" w:cs="Arial"/>
          <w:b/>
        </w:rPr>
        <w:t>SUJETO OBLIGADO</w:t>
      </w:r>
      <w:r w:rsidR="005916CC" w:rsidRPr="005B293C">
        <w:rPr>
          <w:rFonts w:ascii="Palatino Linotype" w:hAnsi="Palatino Linotype" w:cs="Arial"/>
        </w:rPr>
        <w:t xml:space="preserve">, ya que sólo se inconformó respecto de </w:t>
      </w:r>
      <w:r w:rsidR="003948C1" w:rsidRPr="005B293C">
        <w:rPr>
          <w:rFonts w:ascii="Palatino Linotype" w:hAnsi="Palatino Linotype" w:cs="Arial"/>
        </w:rPr>
        <w:t xml:space="preserve">la censura de los nombres de los </w:t>
      </w:r>
      <w:r w:rsidR="004639AA" w:rsidRPr="005B293C">
        <w:rPr>
          <w:rFonts w:ascii="Palatino Linotype" w:hAnsi="Palatino Linotype" w:cs="Arial"/>
        </w:rPr>
        <w:t>“</w:t>
      </w:r>
      <w:r w:rsidR="003948C1" w:rsidRPr="005B293C">
        <w:rPr>
          <w:rFonts w:ascii="Palatino Linotype" w:hAnsi="Palatino Linotype" w:cs="Arial"/>
        </w:rPr>
        <w:t>beneficiarios</w:t>
      </w:r>
      <w:r w:rsidR="004639AA" w:rsidRPr="005B293C">
        <w:rPr>
          <w:rFonts w:ascii="Palatino Linotype" w:hAnsi="Palatino Linotype" w:cs="Arial"/>
        </w:rPr>
        <w:t>”</w:t>
      </w:r>
      <w:r w:rsidR="00A43F70" w:rsidRPr="005B293C">
        <w:rPr>
          <w:rFonts w:ascii="Palatino Linotype" w:hAnsi="Palatino Linotype" w:cs="Arial"/>
        </w:rPr>
        <w:t xml:space="preserve"> que adquirieron los vehículos propiedad del </w:t>
      </w:r>
      <w:r w:rsidR="00A43F70" w:rsidRPr="005B293C">
        <w:rPr>
          <w:rFonts w:ascii="Palatino Linotype" w:hAnsi="Palatino Linotype" w:cs="Arial"/>
          <w:b/>
        </w:rPr>
        <w:t>SUJETO OBLIGADO</w:t>
      </w:r>
      <w:r w:rsidR="00A43F70" w:rsidRPr="005B293C">
        <w:rPr>
          <w:rFonts w:ascii="Palatino Linotype" w:hAnsi="Palatino Linotype" w:cs="Arial"/>
        </w:rPr>
        <w:t xml:space="preserve">, </w:t>
      </w:r>
      <w:r w:rsidR="005916CC" w:rsidRPr="005B293C">
        <w:rPr>
          <w:rFonts w:ascii="Palatino Linotype" w:hAnsi="Palatino Linotype" w:cs="Arial"/>
        </w:rPr>
        <w:t xml:space="preserve">por tal motivo, la respuesta, respecto a los rubros no combatidos, quedan firmes ante la falta de impugnación en específico, pues se entiende que </w:t>
      </w:r>
      <w:r w:rsidR="005916CC" w:rsidRPr="005B293C">
        <w:rPr>
          <w:rFonts w:ascii="Palatino Linotype" w:hAnsi="Palatino Linotype" w:cs="Arial"/>
          <w:b/>
        </w:rPr>
        <w:t>EL RECURRENTE</w:t>
      </w:r>
      <w:r w:rsidR="005916CC" w:rsidRPr="005B293C">
        <w:rPr>
          <w:rFonts w:ascii="Palatino Linotype" w:hAnsi="Palatino Linotype" w:cs="Arial"/>
        </w:rPr>
        <w:t xml:space="preserve"> ésta conforme con la información entregada al no contravenir la misma. </w:t>
      </w:r>
      <w:r w:rsidR="005916CC" w:rsidRPr="005B293C">
        <w:rPr>
          <w:rFonts w:ascii="Palatino Linotype" w:hAnsi="Palatino Linotype" w:cs="Arial"/>
          <w:color w:val="222222"/>
        </w:rPr>
        <w:t> </w:t>
      </w:r>
    </w:p>
    <w:p w:rsidR="00A832B0" w:rsidRPr="005B293C" w:rsidRDefault="00A832B0" w:rsidP="005B293C">
      <w:pPr>
        <w:spacing w:before="240" w:after="240" w:line="360" w:lineRule="auto"/>
        <w:contextualSpacing/>
        <w:jc w:val="both"/>
        <w:rPr>
          <w:rFonts w:ascii="Palatino Linotype" w:hAnsi="Palatino Linotype" w:cs="Arial"/>
          <w:color w:val="222222"/>
        </w:rPr>
      </w:pPr>
    </w:p>
    <w:p w:rsidR="005916CC" w:rsidRPr="005B293C" w:rsidRDefault="005916CC" w:rsidP="005B293C">
      <w:pPr>
        <w:spacing w:before="240" w:after="240" w:line="360" w:lineRule="auto"/>
        <w:contextualSpacing/>
        <w:jc w:val="both"/>
        <w:rPr>
          <w:rFonts w:ascii="Palatino Linotype" w:hAnsi="Palatino Linotype" w:cs="Arial"/>
          <w:color w:val="222222"/>
        </w:rPr>
      </w:pPr>
      <w:r w:rsidRPr="005B293C">
        <w:rPr>
          <w:rFonts w:ascii="Palatino Linotype" w:hAnsi="Palatino Linotype" w:cs="Arial"/>
          <w:color w:val="222222"/>
        </w:rPr>
        <w:lastRenderedPageBreak/>
        <w:t>Sirve de sustento a lo anterior, por analogía la tesis jurisprudencial número VI.3o.C. J/60, publicada en el Semanario Judicial de la Federación y su Gaceta bajo el número de registro 176,608 que a la letra dice:</w:t>
      </w:r>
    </w:p>
    <w:p w:rsidR="005916CC" w:rsidRPr="005B293C" w:rsidRDefault="005916CC" w:rsidP="005B293C">
      <w:pPr>
        <w:spacing w:before="120" w:after="120"/>
        <w:ind w:left="851" w:right="902"/>
        <w:jc w:val="both"/>
        <w:rPr>
          <w:rFonts w:ascii="Palatino Linotype" w:hAnsi="Palatino Linotype" w:cs="Arial"/>
          <w:color w:val="222222"/>
          <w:sz w:val="22"/>
          <w:szCs w:val="22"/>
        </w:rPr>
      </w:pPr>
      <w:r w:rsidRPr="005B293C">
        <w:rPr>
          <w:rFonts w:ascii="Palatino Linotype" w:hAnsi="Palatino Linotype" w:cs="Arial"/>
          <w:color w:val="222222"/>
        </w:rPr>
        <w:t> </w:t>
      </w:r>
      <w:r w:rsidRPr="005B293C">
        <w:rPr>
          <w:rFonts w:ascii="Palatino Linotype" w:hAnsi="Palatino Linotype" w:cs="Arial"/>
          <w:b/>
          <w:bCs/>
          <w:i/>
          <w:iCs/>
          <w:color w:val="222222"/>
          <w:sz w:val="22"/>
          <w:szCs w:val="22"/>
        </w:rPr>
        <w:t>“ACTOS CONSENTIDOS. SON LOS QUE NO SE IMPUGNAN MEDIANTE EL RECURSO IDÓNEO.</w:t>
      </w:r>
      <w:r w:rsidRPr="005B293C">
        <w:rPr>
          <w:rStyle w:val="apple-converted-space"/>
          <w:rFonts w:ascii="Palatino Linotype" w:hAnsi="Palatino Linotype" w:cs="Arial"/>
          <w:b/>
          <w:bCs/>
          <w:i/>
          <w:iCs/>
          <w:color w:val="222222"/>
          <w:sz w:val="22"/>
          <w:szCs w:val="22"/>
        </w:rPr>
        <w:t> </w:t>
      </w:r>
      <w:r w:rsidRPr="005B293C">
        <w:rPr>
          <w:rFonts w:ascii="Palatino Linotype" w:hAnsi="Palatino Linotype" w:cs="Arial"/>
          <w:i/>
          <w:iCs/>
          <w:color w:val="222222"/>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r w:rsidR="009F0819" w:rsidRPr="005B293C">
        <w:rPr>
          <w:rFonts w:ascii="Palatino Linotype" w:hAnsi="Palatino Linotype" w:cs="Arial"/>
          <w:i/>
          <w:iCs/>
          <w:color w:val="222222"/>
          <w:sz w:val="22"/>
          <w:szCs w:val="22"/>
        </w:rPr>
        <w:t>(Sic)</w:t>
      </w:r>
    </w:p>
    <w:p w:rsidR="005916CC" w:rsidRPr="005B293C" w:rsidRDefault="003E4389" w:rsidP="005B293C">
      <w:pPr>
        <w:spacing w:before="240" w:after="240" w:line="360" w:lineRule="auto"/>
        <w:jc w:val="both"/>
        <w:rPr>
          <w:rFonts w:ascii="Palatino Linotype" w:hAnsi="Palatino Linotype" w:cs="Arial"/>
          <w:color w:val="222222"/>
        </w:rPr>
      </w:pPr>
      <w:r w:rsidRPr="005B293C">
        <w:rPr>
          <w:rFonts w:ascii="Palatino Linotype" w:hAnsi="Palatino Linotype" w:cs="Arial"/>
          <w:color w:val="222222"/>
        </w:rPr>
        <w:t>En ese contexto</w:t>
      </w:r>
      <w:r w:rsidR="005916CC" w:rsidRPr="005B293C">
        <w:rPr>
          <w:rFonts w:ascii="Palatino Linotype" w:hAnsi="Palatino Linotype" w:cs="Arial"/>
          <w:color w:val="222222"/>
        </w:rPr>
        <w:t>, cuando</w:t>
      </w:r>
      <w:r w:rsidR="005916CC" w:rsidRPr="005B293C">
        <w:rPr>
          <w:rStyle w:val="apple-converted-space"/>
          <w:rFonts w:ascii="Palatino Linotype" w:hAnsi="Palatino Linotype" w:cs="Arial"/>
          <w:color w:val="222222"/>
        </w:rPr>
        <w:t> </w:t>
      </w:r>
      <w:r w:rsidR="005916CC" w:rsidRPr="005B293C">
        <w:rPr>
          <w:rFonts w:ascii="Palatino Linotype" w:hAnsi="Palatino Linotype" w:cs="Arial"/>
          <w:b/>
          <w:bCs/>
          <w:color w:val="222222"/>
        </w:rPr>
        <w:t>EL RECURRENTE</w:t>
      </w:r>
      <w:r w:rsidR="005916CC" w:rsidRPr="005B293C">
        <w:rPr>
          <w:rStyle w:val="apple-converted-space"/>
          <w:rFonts w:ascii="Palatino Linotype" w:hAnsi="Palatino Linotype" w:cs="Arial"/>
          <w:b/>
          <w:bCs/>
          <w:color w:val="222222"/>
        </w:rPr>
        <w:t> </w:t>
      </w:r>
      <w:r w:rsidR="005916CC" w:rsidRPr="005B293C">
        <w:rPr>
          <w:rFonts w:ascii="Palatino Linotype" w:hAnsi="Palatino Linotype" w:cs="Arial"/>
          <w:color w:val="222222"/>
        </w:rPr>
        <w:t>impugnó la respuesta del</w:t>
      </w:r>
      <w:r w:rsidR="005916CC" w:rsidRPr="005B293C">
        <w:rPr>
          <w:rStyle w:val="apple-converted-space"/>
          <w:rFonts w:ascii="Palatino Linotype" w:hAnsi="Palatino Linotype" w:cs="Arial"/>
          <w:color w:val="222222"/>
        </w:rPr>
        <w:t> </w:t>
      </w:r>
      <w:r w:rsidR="005916CC" w:rsidRPr="005B293C">
        <w:rPr>
          <w:rFonts w:ascii="Palatino Linotype" w:hAnsi="Palatino Linotype" w:cs="Arial"/>
          <w:b/>
          <w:bCs/>
          <w:color w:val="222222"/>
        </w:rPr>
        <w:t>SUJETO OBLIGADO</w:t>
      </w:r>
      <w:r w:rsidR="005916CC" w:rsidRPr="005B293C">
        <w:rPr>
          <w:rFonts w:ascii="Palatino Linotype" w:hAnsi="Palatino Linotype" w:cs="Arial"/>
          <w:color w:val="222222"/>
        </w:rPr>
        <w:t>, no expresó razón o motivo de inconformidad en contra de</w:t>
      </w:r>
      <w:r w:rsidR="00017DF5" w:rsidRPr="005B293C">
        <w:rPr>
          <w:rFonts w:ascii="Palatino Linotype" w:hAnsi="Palatino Linotype" w:cs="Arial"/>
          <w:color w:val="222222"/>
        </w:rPr>
        <w:t xml:space="preserve"> </w:t>
      </w:r>
      <w:r w:rsidR="00A43F70" w:rsidRPr="005B293C">
        <w:rPr>
          <w:rFonts w:ascii="Palatino Linotype" w:hAnsi="Palatino Linotype" w:cs="Arial"/>
          <w:color w:val="222222"/>
        </w:rPr>
        <w:t xml:space="preserve">toda la información proporcionada por la Universidad Autónoma del Estado de México, </w:t>
      </w:r>
      <w:r w:rsidR="005916CC" w:rsidRPr="005B293C">
        <w:rPr>
          <w:rFonts w:ascii="Palatino Linotype" w:hAnsi="Palatino Linotype" w:cs="Arial"/>
          <w:color w:val="222222"/>
        </w:rPr>
        <w:t>es decir, lo relativo a</w:t>
      </w:r>
      <w:r w:rsidR="00017DF5" w:rsidRPr="005B293C">
        <w:rPr>
          <w:rFonts w:ascii="Palatino Linotype" w:hAnsi="Palatino Linotype" w:cs="Arial"/>
          <w:color w:val="222222"/>
        </w:rPr>
        <w:t xml:space="preserve"> </w:t>
      </w:r>
      <w:r w:rsidR="002713B7" w:rsidRPr="005B293C">
        <w:rPr>
          <w:rFonts w:ascii="Palatino Linotype" w:hAnsi="Palatino Linotype" w:cs="Arial"/>
          <w:color w:val="222222"/>
        </w:rPr>
        <w:t xml:space="preserve">que de los </w:t>
      </w:r>
      <w:r w:rsidR="002713B7" w:rsidRPr="005B293C">
        <w:rPr>
          <w:rFonts w:ascii="Palatino Linotype" w:hAnsi="Palatino Linotype" w:cs="Arial"/>
          <w:color w:val="000000"/>
        </w:rPr>
        <w:t xml:space="preserve">años 2012 y 2013 no tenga registro de la información que es de su interés, </w:t>
      </w:r>
      <w:r w:rsidR="00A832B0" w:rsidRPr="005B293C">
        <w:rPr>
          <w:rFonts w:ascii="Palatino Linotype" w:hAnsi="Palatino Linotype" w:cs="Arial"/>
          <w:color w:val="000000"/>
        </w:rPr>
        <w:t xml:space="preserve">así como lo referente al remate, obsequio, préstamo y donación de los años 2011 y 2014; </w:t>
      </w:r>
      <w:r w:rsidR="002713B7" w:rsidRPr="005B293C">
        <w:rPr>
          <w:rFonts w:ascii="Palatino Linotype" w:hAnsi="Palatino Linotype" w:cs="Arial"/>
          <w:color w:val="000000"/>
        </w:rPr>
        <w:t>por lo tanto</w:t>
      </w:r>
      <w:r w:rsidR="005916CC" w:rsidRPr="005B293C">
        <w:rPr>
          <w:rFonts w:ascii="Palatino Linotype" w:hAnsi="Palatino Linotype" w:cs="Arial"/>
          <w:color w:val="222222"/>
        </w:rPr>
        <w:t>, dichos rubros deben declararse atendidos, pues se entiende que</w:t>
      </w:r>
      <w:r w:rsidR="005916CC" w:rsidRPr="005B293C">
        <w:rPr>
          <w:rStyle w:val="apple-converted-space"/>
          <w:rFonts w:ascii="Palatino Linotype" w:hAnsi="Palatino Linotype" w:cs="Arial"/>
          <w:color w:val="222222"/>
        </w:rPr>
        <w:t xml:space="preserve"> </w:t>
      </w:r>
      <w:r w:rsidR="005916CC" w:rsidRPr="005B293C">
        <w:rPr>
          <w:rFonts w:ascii="Palatino Linotype" w:hAnsi="Palatino Linotype" w:cs="Arial"/>
          <w:b/>
          <w:bCs/>
          <w:color w:val="222222"/>
        </w:rPr>
        <w:t>EL RECURRENTE</w:t>
      </w:r>
      <w:r w:rsidR="005916CC" w:rsidRPr="005B293C">
        <w:rPr>
          <w:rStyle w:val="apple-converted-space"/>
          <w:rFonts w:ascii="Palatino Linotype" w:hAnsi="Palatino Linotype" w:cs="Arial"/>
          <w:color w:val="222222"/>
        </w:rPr>
        <w:t xml:space="preserve"> </w:t>
      </w:r>
      <w:r w:rsidR="005916CC" w:rsidRPr="005B293C">
        <w:rPr>
          <w:rFonts w:ascii="Palatino Linotype" w:hAnsi="Palatino Linotype" w:cs="Arial"/>
          <w:color w:val="222222"/>
        </w:rPr>
        <w:t>está conforme al no contravenir la misma.</w:t>
      </w:r>
    </w:p>
    <w:p w:rsidR="005916CC" w:rsidRPr="005B293C" w:rsidRDefault="005916CC" w:rsidP="005B293C">
      <w:pPr>
        <w:spacing w:before="240" w:after="240" w:line="360" w:lineRule="auto"/>
        <w:ind w:right="49"/>
        <w:jc w:val="both"/>
        <w:rPr>
          <w:rFonts w:ascii="Palatino Linotype" w:eastAsia="Arial Unicode MS" w:hAnsi="Palatino Linotype" w:cs="Arial"/>
        </w:rPr>
      </w:pPr>
      <w:r w:rsidRPr="005B293C">
        <w:rPr>
          <w:rFonts w:ascii="Palatino Linotype" w:eastAsia="Arial Unicode MS" w:hAnsi="Palatino Linotype" w:cs="Arial"/>
        </w:rPr>
        <w:t xml:space="preserve">Consecuentemente, la parte de la respuesta que no fue impugnada debe declararse consentida por </w:t>
      </w:r>
      <w:r w:rsidRPr="005B293C">
        <w:rPr>
          <w:rFonts w:ascii="Palatino Linotype" w:eastAsia="Arial Unicode MS" w:hAnsi="Palatino Linotype" w:cs="Arial"/>
          <w:b/>
        </w:rPr>
        <w:t>EL RECURRENTE</w:t>
      </w:r>
      <w:r w:rsidRPr="005B293C">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rsidR="005916CC" w:rsidRPr="005B293C" w:rsidRDefault="003E4389" w:rsidP="005B293C">
      <w:pPr>
        <w:spacing w:before="240" w:after="240" w:line="360" w:lineRule="auto"/>
        <w:ind w:right="49"/>
        <w:jc w:val="both"/>
        <w:rPr>
          <w:rFonts w:ascii="Palatino Linotype" w:hAnsi="Palatino Linotype" w:cs="Arial"/>
          <w:color w:val="222222"/>
        </w:rPr>
      </w:pPr>
      <w:r w:rsidRPr="005B293C">
        <w:rPr>
          <w:rFonts w:ascii="Palatino Linotype" w:hAnsi="Palatino Linotype" w:cs="Arial"/>
          <w:color w:val="222222"/>
        </w:rPr>
        <w:t xml:space="preserve">Sirve de apoyo, </w:t>
      </w:r>
      <w:r w:rsidR="005916CC" w:rsidRPr="005B293C">
        <w:rPr>
          <w:rFonts w:ascii="Palatino Linotype" w:hAnsi="Palatino Linotype" w:cs="Arial"/>
          <w:color w:val="222222"/>
        </w:rPr>
        <w:t>por analogía, la Tesis Jurisprudencial Número 3ª./J.7/91, Publicada en el Semanario Judicial de la Federación y su Gaceta bajo el número de registro 174,177, que establece lo siguiente:</w:t>
      </w:r>
    </w:p>
    <w:p w:rsidR="005916CC" w:rsidRPr="005B293C" w:rsidRDefault="005916CC" w:rsidP="005B293C">
      <w:pPr>
        <w:spacing w:before="120" w:after="120"/>
        <w:ind w:left="851" w:right="902"/>
        <w:jc w:val="both"/>
        <w:rPr>
          <w:rFonts w:ascii="Palatino Linotype" w:hAnsi="Palatino Linotype" w:cs="Arial"/>
          <w:color w:val="222222"/>
          <w:sz w:val="22"/>
          <w:szCs w:val="22"/>
        </w:rPr>
      </w:pPr>
      <w:r w:rsidRPr="005B293C">
        <w:rPr>
          <w:rFonts w:ascii="Palatino Linotype" w:hAnsi="Palatino Linotype" w:cs="Arial"/>
          <w:color w:val="222222"/>
          <w:sz w:val="22"/>
          <w:szCs w:val="22"/>
        </w:rPr>
        <w:lastRenderedPageBreak/>
        <w:t> </w:t>
      </w:r>
      <w:r w:rsidRPr="005B293C">
        <w:rPr>
          <w:rFonts w:ascii="Palatino Linotype" w:hAnsi="Palatino Linotype" w:cs="Arial"/>
          <w:bCs/>
          <w:i/>
          <w:iCs/>
          <w:color w:val="222222"/>
          <w:sz w:val="22"/>
          <w:szCs w:val="22"/>
        </w:rPr>
        <w:t>“</w:t>
      </w:r>
      <w:r w:rsidRPr="005B293C">
        <w:rPr>
          <w:rFonts w:ascii="Palatino Linotype" w:hAnsi="Palatino Linotype" w:cs="Arial"/>
          <w:b/>
          <w:bCs/>
          <w:i/>
          <w:iCs/>
          <w:color w:val="222222"/>
          <w:sz w:val="22"/>
          <w:szCs w:val="22"/>
        </w:rPr>
        <w:t>REVISIÓN EN AMPARO. LOS RESOLUTIVOS NO COMBATIDOS DEBEN DECLARARSE FIRMES.</w:t>
      </w:r>
      <w:r w:rsidRPr="005B293C">
        <w:rPr>
          <w:rStyle w:val="apple-converted-space"/>
          <w:rFonts w:ascii="Palatino Linotype" w:hAnsi="Palatino Linotype" w:cs="Arial"/>
          <w:b/>
          <w:bCs/>
          <w:i/>
          <w:iCs/>
          <w:color w:val="222222"/>
          <w:sz w:val="22"/>
          <w:szCs w:val="22"/>
        </w:rPr>
        <w:t> </w:t>
      </w:r>
      <w:r w:rsidRPr="005B293C">
        <w:rPr>
          <w:rFonts w:ascii="Palatino Linotype" w:hAnsi="Palatino Linotype" w:cs="Arial"/>
          <w:i/>
          <w:iCs/>
          <w:color w:val="222222"/>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5B293C">
        <w:rPr>
          <w:rStyle w:val="apple-converted-space"/>
          <w:rFonts w:ascii="Palatino Linotype" w:hAnsi="Palatino Linotype" w:cs="Arial"/>
          <w:i/>
          <w:iCs/>
          <w:color w:val="222222"/>
          <w:sz w:val="22"/>
          <w:szCs w:val="22"/>
        </w:rPr>
        <w:t> </w:t>
      </w:r>
      <w:r w:rsidRPr="005B293C">
        <w:rPr>
          <w:rFonts w:ascii="Palatino Linotype" w:hAnsi="Palatino Linotype" w:cs="Arial"/>
          <w:i/>
          <w:iCs/>
          <w:color w:val="222222"/>
          <w:sz w:val="22"/>
          <w:szCs w:val="22"/>
        </w:rPr>
        <w:t xml:space="preserve">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w:t>
      </w:r>
      <w:r w:rsidR="001804F1" w:rsidRPr="005B293C">
        <w:rPr>
          <w:rFonts w:ascii="Palatino Linotype" w:hAnsi="Palatino Linotype" w:cs="Arial"/>
          <w:i/>
          <w:iCs/>
          <w:color w:val="222222"/>
          <w:sz w:val="22"/>
          <w:szCs w:val="22"/>
        </w:rPr>
        <w:t>(Sic)</w:t>
      </w:r>
    </w:p>
    <w:p w:rsidR="00D81F59" w:rsidRPr="005B293C" w:rsidRDefault="00F640BD" w:rsidP="005B293C">
      <w:pPr>
        <w:autoSpaceDE w:val="0"/>
        <w:autoSpaceDN w:val="0"/>
        <w:adjustRightInd w:val="0"/>
        <w:spacing w:before="240" w:after="240" w:line="360" w:lineRule="auto"/>
        <w:jc w:val="both"/>
        <w:rPr>
          <w:rFonts w:ascii="Palatino Linotype" w:hAnsi="Palatino Linotype" w:cs="Arial"/>
        </w:rPr>
      </w:pPr>
      <w:r w:rsidRPr="005B293C">
        <w:rPr>
          <w:rFonts w:ascii="Palatino Linotype" w:hAnsi="Palatino Linotype" w:cs="Arial"/>
          <w:color w:val="222222"/>
        </w:rPr>
        <w:t>Es así que</w:t>
      </w:r>
      <w:r w:rsidR="00AC78C0" w:rsidRPr="005B293C">
        <w:rPr>
          <w:rFonts w:ascii="Palatino Linotype" w:hAnsi="Palatino Linotype" w:cs="Arial"/>
          <w:color w:val="222222"/>
        </w:rPr>
        <w:t>,</w:t>
      </w:r>
      <w:r w:rsidRPr="005B293C">
        <w:rPr>
          <w:rFonts w:ascii="Palatino Linotype" w:hAnsi="Palatino Linotype" w:cs="Arial"/>
          <w:color w:val="222222"/>
        </w:rPr>
        <w:t xml:space="preserve"> tomando como base la solicitud de información y la respuesta del </w:t>
      </w:r>
      <w:r w:rsidRPr="005B293C">
        <w:rPr>
          <w:rFonts w:ascii="Palatino Linotype" w:hAnsi="Palatino Linotype" w:cs="Arial"/>
          <w:b/>
          <w:color w:val="222222"/>
        </w:rPr>
        <w:t>SUJETO OBLIGADO,</w:t>
      </w:r>
      <w:r w:rsidRPr="005B293C">
        <w:rPr>
          <w:rFonts w:ascii="Palatino Linotype" w:hAnsi="Palatino Linotype" w:cs="Arial"/>
          <w:color w:val="222222"/>
        </w:rPr>
        <w:t xml:space="preserve"> así como las razones o motivos de la inconformidad, la controversia se circunscribe a determinar si los nombres de las personas que adquirieron los vehículos de la Universidad Autónoma en las subastas realizadas en 2011 y 2014 es información confidencial</w:t>
      </w:r>
      <w:r w:rsidRPr="005B293C">
        <w:rPr>
          <w:rFonts w:ascii="Palatino Linotype" w:hAnsi="Palatino Linotype" w:cs="Arial"/>
        </w:rPr>
        <w:t>,</w:t>
      </w:r>
      <w:r w:rsidR="00D81F59" w:rsidRPr="005B293C">
        <w:rPr>
          <w:rFonts w:ascii="Palatino Linotype" w:hAnsi="Palatino Linotype" w:cs="Arial"/>
        </w:rPr>
        <w:t xml:space="preserve"> por lo que,</w:t>
      </w:r>
      <w:r w:rsidRPr="005B293C">
        <w:rPr>
          <w:rFonts w:ascii="Palatino Linotype" w:hAnsi="Palatino Linotype" w:cs="Arial"/>
        </w:rPr>
        <w:t xml:space="preserve"> este </w:t>
      </w:r>
      <w:r w:rsidRPr="005B293C">
        <w:rPr>
          <w:rFonts w:ascii="Palatino Linotype" w:hAnsi="Palatino Linotype" w:cs="Arial"/>
          <w:color w:val="000000" w:themeColor="text1"/>
        </w:rPr>
        <w:t xml:space="preserve">Órgano Garante procede a su estudio con la finalidad de determinar si es procedente </w:t>
      </w:r>
      <w:r w:rsidRPr="005B293C">
        <w:rPr>
          <w:rFonts w:ascii="Palatino Linotype" w:hAnsi="Palatino Linotype" w:cs="Arial"/>
        </w:rPr>
        <w:t xml:space="preserve">la causal de clasificación de la información realizada por </w:t>
      </w:r>
      <w:r w:rsidRPr="005B293C">
        <w:rPr>
          <w:rFonts w:ascii="Palatino Linotype" w:hAnsi="Palatino Linotype" w:cs="Arial"/>
          <w:b/>
        </w:rPr>
        <w:t>EL SUJETO OBLIGADO</w:t>
      </w:r>
      <w:r w:rsidR="00D81F59" w:rsidRPr="005B293C">
        <w:rPr>
          <w:rFonts w:ascii="Palatino Linotype" w:hAnsi="Palatino Linotype" w:cs="Arial"/>
        </w:rPr>
        <w:t xml:space="preserve"> como confidencial, esto es, si la misma es información pública susceptible de ser entregada, o no.</w:t>
      </w:r>
    </w:p>
    <w:p w:rsidR="00F640BD" w:rsidRPr="005B293C" w:rsidRDefault="00F640BD" w:rsidP="005B293C">
      <w:pPr>
        <w:spacing w:before="240" w:after="240" w:line="360" w:lineRule="auto"/>
        <w:jc w:val="both"/>
        <w:rPr>
          <w:rFonts w:ascii="Palatino Linotype" w:hAnsi="Palatino Linotype"/>
        </w:rPr>
      </w:pPr>
      <w:r w:rsidRPr="005B293C">
        <w:rPr>
          <w:rFonts w:ascii="Palatino Linotype" w:hAnsi="Palatino Linotype" w:cs="Arial"/>
        </w:rPr>
        <w:t xml:space="preserve">En ese sentido, </w:t>
      </w:r>
      <w:r w:rsidRPr="005B293C">
        <w:rPr>
          <w:rFonts w:ascii="Palatino Linotype" w:hAnsi="Palatino Linotype"/>
        </w:rPr>
        <w:t>es pertinente enfatizar lo que al derecho de acceso a la información pública, se refiere el artículo 6°, Apartado A de la Constitución Política de los Estados Unidos Mexicanos, que señala:</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b/>
          <w:i/>
          <w:sz w:val="22"/>
          <w:szCs w:val="22"/>
        </w:rPr>
        <w:t>Artículo 6o.</w:t>
      </w:r>
      <w:r w:rsidRPr="005B293C">
        <w:rPr>
          <w:rFonts w:ascii="Palatino Linotype" w:hAnsi="Palatino Linotype" w:cs="Arial"/>
          <w:i/>
          <w:sz w:val="22"/>
          <w:szCs w:val="22"/>
        </w:rPr>
        <w:t xml:space="preserve">  . . .</w:t>
      </w:r>
    </w:p>
    <w:p w:rsidR="00F640BD" w:rsidRPr="005B293C" w:rsidRDefault="00F640BD" w:rsidP="005B293C">
      <w:pPr>
        <w:spacing w:before="120" w:after="120"/>
        <w:ind w:left="851" w:right="902"/>
        <w:jc w:val="both"/>
        <w:rPr>
          <w:rFonts w:ascii="Palatino Linotype" w:hAnsi="Palatino Linotype" w:cs="Arial"/>
          <w:i/>
          <w:color w:val="000000"/>
          <w:sz w:val="22"/>
          <w:szCs w:val="22"/>
          <w:lang w:eastAsia="es-MX"/>
        </w:rPr>
      </w:pPr>
      <w:r w:rsidRPr="005B293C">
        <w:rPr>
          <w:rFonts w:ascii="Palatino Linotype" w:hAnsi="Palatino Linotype" w:cs="Arial"/>
          <w:b/>
          <w:bCs/>
          <w:i/>
          <w:color w:val="000000"/>
          <w:sz w:val="22"/>
          <w:szCs w:val="22"/>
          <w:lang w:eastAsia="es-MX"/>
        </w:rPr>
        <w:t>A.</w:t>
      </w:r>
      <w:r w:rsidRPr="005B293C">
        <w:rPr>
          <w:rFonts w:ascii="Palatino Linotype" w:hAnsi="Palatino Linotype" w:cs="Arial"/>
          <w:i/>
          <w:color w:val="000000"/>
          <w:sz w:val="22"/>
          <w:szCs w:val="22"/>
          <w:lang w:eastAsia="es-MX"/>
        </w:rPr>
        <w:t xml:space="preserve"> Para el ejercicio del </w:t>
      </w:r>
      <w:r w:rsidRPr="005B293C">
        <w:rPr>
          <w:rFonts w:ascii="Palatino Linotype" w:hAnsi="Palatino Linotype" w:cs="Arial"/>
          <w:bCs/>
          <w:i/>
          <w:color w:val="000000"/>
          <w:sz w:val="22"/>
          <w:szCs w:val="22"/>
        </w:rPr>
        <w:t>derecho</w:t>
      </w:r>
      <w:r w:rsidRPr="005B293C">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bCs/>
          <w:i/>
          <w:color w:val="000000"/>
          <w:sz w:val="22"/>
          <w:szCs w:val="22"/>
          <w:lang w:eastAsia="es-MX"/>
        </w:rPr>
        <w:t xml:space="preserve">I. </w:t>
      </w:r>
      <w:r w:rsidRPr="005B293C">
        <w:rPr>
          <w:rFonts w:ascii="Palatino Linotype" w:hAnsi="Palatino Linotype" w:cs="Arial"/>
          <w:b/>
          <w:i/>
          <w:color w:val="000000"/>
          <w:sz w:val="22"/>
          <w:szCs w:val="22"/>
          <w:u w:val="single"/>
          <w:lang w:eastAsia="es-MX"/>
        </w:rPr>
        <w:t xml:space="preserve">Toda la información en posesión de cualquier autoridad, entidad, órgano y organismo de los Poderes Ejecutivo, </w:t>
      </w:r>
      <w:r w:rsidRPr="005B293C">
        <w:rPr>
          <w:rFonts w:ascii="Palatino Linotype" w:hAnsi="Palatino Linotype" w:cs="Arial"/>
          <w:b/>
          <w:i/>
          <w:sz w:val="22"/>
          <w:szCs w:val="22"/>
          <w:u w:val="single"/>
        </w:rPr>
        <w:t>Legislativo</w:t>
      </w:r>
      <w:r w:rsidRPr="005B293C">
        <w:rPr>
          <w:rFonts w:ascii="Palatino Linotype" w:hAnsi="Palatino Linotype" w:cs="Arial"/>
          <w:b/>
          <w:i/>
          <w:color w:val="000000"/>
          <w:sz w:val="22"/>
          <w:szCs w:val="22"/>
          <w:u w:val="single"/>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B293C">
        <w:rPr>
          <w:rFonts w:ascii="Palatino Linotype" w:hAnsi="Palatino Linotype" w:cs="Arial"/>
          <w:b/>
          <w:i/>
          <w:sz w:val="22"/>
          <w:szCs w:val="22"/>
          <w:u w:val="single"/>
        </w:rPr>
        <w:t xml:space="preserve"> </w:t>
      </w:r>
      <w:r w:rsidRPr="005B293C">
        <w:rPr>
          <w:rFonts w:ascii="Palatino Linotype" w:hAnsi="Palatino Linotype" w:cs="Arial"/>
          <w:b/>
          <w:i/>
          <w:color w:val="000000"/>
          <w:sz w:val="22"/>
          <w:szCs w:val="22"/>
          <w:u w:val="single"/>
          <w:lang w:eastAsia="es-MX"/>
        </w:rPr>
        <w:t>y sólo podrá ser reservada temporalmente por razones de interés público y seguridad nacional</w:t>
      </w:r>
      <w:r w:rsidRPr="005B293C">
        <w:rPr>
          <w:rFonts w:ascii="Palatino Linotype" w:hAnsi="Palatino Linotype" w:cs="Arial"/>
          <w:i/>
          <w:color w:val="000000"/>
          <w:sz w:val="22"/>
          <w:szCs w:val="22"/>
          <w:lang w:eastAsia="es-MX"/>
        </w:rPr>
        <w:t xml:space="preserve">, en los términos que fijen las leyes. En </w:t>
      </w:r>
      <w:r w:rsidRPr="005B293C">
        <w:rPr>
          <w:rFonts w:ascii="Palatino Linotype" w:hAnsi="Palatino Linotype" w:cs="Arial"/>
          <w:i/>
          <w:color w:val="000000"/>
          <w:sz w:val="22"/>
          <w:szCs w:val="22"/>
          <w:lang w:eastAsia="es-MX"/>
        </w:rPr>
        <w:lastRenderedPageBreak/>
        <w:t xml:space="preserve">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640BD" w:rsidRPr="005B293C" w:rsidRDefault="00F640BD" w:rsidP="005B293C">
      <w:pPr>
        <w:spacing w:before="120" w:after="120"/>
        <w:ind w:left="851" w:right="902"/>
        <w:jc w:val="both"/>
        <w:rPr>
          <w:rFonts w:ascii="Palatino Linotype" w:hAnsi="Palatino Linotype" w:cs="Arial"/>
          <w:b/>
          <w:i/>
          <w:color w:val="000000"/>
          <w:sz w:val="22"/>
          <w:szCs w:val="22"/>
          <w:u w:val="single"/>
          <w:lang w:eastAsia="es-MX"/>
        </w:rPr>
      </w:pPr>
      <w:r w:rsidRPr="005B293C">
        <w:rPr>
          <w:rFonts w:ascii="Palatino Linotype" w:hAnsi="Palatino Linotype" w:cs="Arial"/>
          <w:b/>
          <w:bCs/>
          <w:i/>
          <w:color w:val="000000"/>
          <w:sz w:val="22"/>
          <w:szCs w:val="22"/>
          <w:u w:val="single"/>
          <w:lang w:eastAsia="es-MX"/>
        </w:rPr>
        <w:t xml:space="preserve">II. </w:t>
      </w:r>
      <w:r w:rsidRPr="005B293C">
        <w:rPr>
          <w:rFonts w:ascii="Palatino Linotype" w:hAnsi="Palatino Linotype" w:cs="Arial"/>
          <w:b/>
          <w:i/>
          <w:color w:val="000000"/>
          <w:sz w:val="22"/>
          <w:szCs w:val="22"/>
          <w:u w:val="single"/>
          <w:lang w:eastAsia="es-MX"/>
        </w:rPr>
        <w:t xml:space="preserve">La información que se refiere a la vida privada y los datos personales será protegida en los términos y con las excepciones que fijen las leyes. </w:t>
      </w:r>
    </w:p>
    <w:p w:rsidR="00F640BD" w:rsidRPr="005B293C" w:rsidRDefault="00F640BD" w:rsidP="005B293C">
      <w:pPr>
        <w:spacing w:before="120" w:after="120"/>
        <w:ind w:left="851" w:right="902"/>
        <w:jc w:val="both"/>
        <w:rPr>
          <w:rFonts w:ascii="Palatino Linotype" w:hAnsi="Palatino Linotype" w:cs="Arial"/>
          <w:i/>
          <w:color w:val="000000"/>
          <w:sz w:val="22"/>
          <w:szCs w:val="22"/>
          <w:lang w:eastAsia="es-MX"/>
        </w:rPr>
      </w:pPr>
      <w:r w:rsidRPr="005B293C">
        <w:rPr>
          <w:rFonts w:ascii="Palatino Linotype" w:hAnsi="Palatino Linotype" w:cs="Arial"/>
          <w:b/>
          <w:bCs/>
          <w:i/>
          <w:color w:val="000000"/>
          <w:sz w:val="22"/>
          <w:szCs w:val="22"/>
          <w:lang w:eastAsia="es-MX"/>
        </w:rPr>
        <w:t xml:space="preserve">III. </w:t>
      </w:r>
      <w:r w:rsidRPr="005B293C">
        <w:rPr>
          <w:rFonts w:ascii="Palatino Linotype" w:hAnsi="Palatino Linotype" w:cs="Arial"/>
          <w:i/>
          <w:color w:val="000000"/>
          <w:sz w:val="22"/>
          <w:szCs w:val="22"/>
          <w:lang w:eastAsia="es-MX"/>
        </w:rPr>
        <w:t xml:space="preserve">Toda persona, sin necesidad de </w:t>
      </w:r>
      <w:r w:rsidRPr="005B293C">
        <w:rPr>
          <w:rFonts w:ascii="Palatino Linotype" w:hAnsi="Palatino Linotype" w:cs="Arial"/>
          <w:i/>
          <w:sz w:val="22"/>
          <w:szCs w:val="22"/>
        </w:rPr>
        <w:t>acreditar</w:t>
      </w:r>
      <w:r w:rsidRPr="005B293C">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F640BD" w:rsidRPr="005B293C" w:rsidRDefault="00F640BD" w:rsidP="005B293C">
      <w:pPr>
        <w:spacing w:before="120" w:after="120"/>
        <w:ind w:left="851" w:right="902"/>
        <w:jc w:val="both"/>
        <w:rPr>
          <w:rFonts w:ascii="Palatino Linotype" w:hAnsi="Palatino Linotype" w:cs="Arial"/>
          <w:i/>
          <w:color w:val="000000"/>
          <w:sz w:val="22"/>
          <w:szCs w:val="22"/>
          <w:lang w:eastAsia="es-MX"/>
        </w:rPr>
      </w:pPr>
      <w:r w:rsidRPr="005B293C">
        <w:rPr>
          <w:rFonts w:ascii="Palatino Linotype" w:hAnsi="Palatino Linotype" w:cs="Arial"/>
          <w:b/>
          <w:bCs/>
          <w:i/>
          <w:color w:val="000000"/>
          <w:sz w:val="22"/>
          <w:szCs w:val="22"/>
          <w:lang w:eastAsia="es-MX"/>
        </w:rPr>
        <w:t xml:space="preserve">IV. </w:t>
      </w:r>
      <w:r w:rsidRPr="005B293C">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F640BD" w:rsidRPr="005B293C" w:rsidRDefault="00F640BD" w:rsidP="005B293C">
      <w:pPr>
        <w:spacing w:before="120" w:after="120"/>
        <w:ind w:left="851" w:right="902"/>
        <w:jc w:val="both"/>
        <w:rPr>
          <w:rFonts w:ascii="Palatino Linotype" w:hAnsi="Palatino Linotype" w:cs="Arial"/>
          <w:i/>
          <w:color w:val="000000"/>
          <w:sz w:val="22"/>
          <w:szCs w:val="22"/>
          <w:lang w:eastAsia="es-MX"/>
        </w:rPr>
      </w:pPr>
      <w:r w:rsidRPr="005B293C">
        <w:rPr>
          <w:rFonts w:ascii="Palatino Linotype" w:hAnsi="Palatino Linotype" w:cs="Arial"/>
          <w:b/>
          <w:bCs/>
          <w:i/>
          <w:color w:val="000000"/>
          <w:sz w:val="22"/>
          <w:szCs w:val="22"/>
          <w:lang w:eastAsia="es-MX"/>
        </w:rPr>
        <w:t xml:space="preserve">V. </w:t>
      </w:r>
      <w:r w:rsidRPr="005B293C">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F640BD" w:rsidRPr="005B293C" w:rsidRDefault="00F640BD" w:rsidP="005B293C">
      <w:pPr>
        <w:spacing w:before="120" w:after="120"/>
        <w:ind w:left="851" w:right="902"/>
        <w:jc w:val="both"/>
        <w:rPr>
          <w:rFonts w:ascii="Palatino Linotype" w:hAnsi="Palatino Linotype" w:cs="Arial"/>
          <w:i/>
          <w:color w:val="000000"/>
          <w:sz w:val="22"/>
          <w:szCs w:val="22"/>
          <w:lang w:eastAsia="es-MX"/>
        </w:rPr>
      </w:pPr>
      <w:r w:rsidRPr="005B293C">
        <w:rPr>
          <w:rFonts w:ascii="Palatino Linotype" w:hAnsi="Palatino Linotype" w:cs="Arial"/>
          <w:b/>
          <w:bCs/>
          <w:i/>
          <w:color w:val="000000"/>
          <w:sz w:val="22"/>
          <w:szCs w:val="22"/>
          <w:lang w:eastAsia="es-MX"/>
        </w:rPr>
        <w:t xml:space="preserve">VI. </w:t>
      </w:r>
      <w:r w:rsidRPr="005B293C">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F640BD" w:rsidRPr="005B293C" w:rsidRDefault="00F640BD" w:rsidP="005B293C">
      <w:pPr>
        <w:spacing w:before="120" w:after="120"/>
        <w:ind w:left="851" w:right="902"/>
        <w:jc w:val="both"/>
        <w:rPr>
          <w:rFonts w:ascii="Palatino Linotype" w:hAnsi="Palatino Linotype" w:cs="Arial"/>
          <w:i/>
          <w:color w:val="000000"/>
          <w:sz w:val="22"/>
          <w:szCs w:val="22"/>
          <w:lang w:eastAsia="es-MX"/>
        </w:rPr>
      </w:pPr>
      <w:r w:rsidRPr="005B293C">
        <w:rPr>
          <w:rFonts w:ascii="Palatino Linotype" w:hAnsi="Palatino Linotype" w:cs="Arial"/>
          <w:b/>
          <w:bCs/>
          <w:i/>
          <w:color w:val="000000"/>
          <w:sz w:val="22"/>
          <w:szCs w:val="22"/>
          <w:lang w:eastAsia="es-MX"/>
        </w:rPr>
        <w:t xml:space="preserve">VII. </w:t>
      </w:r>
      <w:r w:rsidRPr="005B293C">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5B293C">
        <w:rPr>
          <w:rFonts w:ascii="Palatino Linotype" w:hAnsi="Palatino Linotype" w:cs="Arial"/>
          <w:i/>
          <w:sz w:val="22"/>
          <w:szCs w:val="22"/>
        </w:rPr>
        <w:t xml:space="preserve">” </w:t>
      </w:r>
      <w:r w:rsidR="00B266B9" w:rsidRPr="005B293C">
        <w:rPr>
          <w:rFonts w:ascii="Palatino Linotype" w:hAnsi="Palatino Linotype"/>
          <w:sz w:val="22"/>
          <w:szCs w:val="22"/>
        </w:rPr>
        <w:t>(</w:t>
      </w:r>
      <w:r w:rsidR="00B266B9" w:rsidRPr="005B293C">
        <w:rPr>
          <w:rFonts w:ascii="Palatino Linotype" w:hAnsi="Palatino Linotype"/>
          <w:i/>
          <w:sz w:val="22"/>
          <w:szCs w:val="22"/>
        </w:rPr>
        <w:t>Sic</w:t>
      </w:r>
      <w:r w:rsidR="00B266B9" w:rsidRPr="005B293C">
        <w:rPr>
          <w:rFonts w:ascii="Palatino Linotype" w:hAnsi="Palatino Linotype"/>
          <w:sz w:val="22"/>
          <w:szCs w:val="22"/>
        </w:rPr>
        <w:t>)</w:t>
      </w:r>
    </w:p>
    <w:p w:rsidR="00F640BD" w:rsidRPr="005B293C" w:rsidRDefault="00F640BD" w:rsidP="005B293C">
      <w:pPr>
        <w:spacing w:before="120" w:after="120"/>
        <w:ind w:left="851" w:right="902"/>
        <w:jc w:val="both"/>
        <w:rPr>
          <w:rFonts w:ascii="Palatino Linotype" w:hAnsi="Palatino Linotype"/>
          <w:sz w:val="22"/>
          <w:szCs w:val="22"/>
        </w:rPr>
      </w:pPr>
      <w:r w:rsidRPr="005B293C">
        <w:rPr>
          <w:rFonts w:ascii="Palatino Linotype" w:hAnsi="Palatino Linotype"/>
          <w:sz w:val="22"/>
          <w:szCs w:val="22"/>
        </w:rPr>
        <w:t>(Énfasis añadido)</w:t>
      </w:r>
    </w:p>
    <w:p w:rsidR="00F640BD" w:rsidRPr="005B293C" w:rsidRDefault="00F640BD" w:rsidP="005B293C">
      <w:pPr>
        <w:spacing w:before="240" w:after="240" w:line="360" w:lineRule="auto"/>
        <w:jc w:val="both"/>
        <w:rPr>
          <w:rFonts w:ascii="Palatino Linotype" w:hAnsi="Palatino Linotype"/>
        </w:rPr>
      </w:pPr>
      <w:r w:rsidRPr="005B293C">
        <w:rPr>
          <w:rFonts w:ascii="Palatino Linotype" w:hAnsi="Palatino Linotype"/>
        </w:rPr>
        <w:t>Por su parte, la Constitución Política del Estado Libre y Soberano de México, en su artículo 5°, párrafos vigésimo, vigésimo primero y vigésimo segundo fracción I, disponen lo siguiente:</w:t>
      </w:r>
    </w:p>
    <w:p w:rsidR="00F640BD" w:rsidRPr="005B293C" w:rsidRDefault="00F640BD" w:rsidP="005B293C">
      <w:pPr>
        <w:tabs>
          <w:tab w:val="left" w:pos="7938"/>
        </w:tabs>
        <w:spacing w:before="120" w:after="120"/>
        <w:ind w:left="851" w:right="709"/>
        <w:jc w:val="both"/>
        <w:rPr>
          <w:rFonts w:ascii="Palatino Linotype" w:hAnsi="Palatino Linotype" w:cs="Arial"/>
          <w:b/>
          <w:i/>
          <w:sz w:val="22"/>
          <w:szCs w:val="22"/>
        </w:rPr>
      </w:pPr>
      <w:r w:rsidRPr="005B293C">
        <w:rPr>
          <w:rFonts w:ascii="Palatino Linotype" w:hAnsi="Palatino Linotype" w:cs="Arial"/>
          <w:i/>
          <w:sz w:val="22"/>
          <w:szCs w:val="22"/>
        </w:rPr>
        <w:t>“</w:t>
      </w:r>
      <w:r w:rsidRPr="005B293C">
        <w:rPr>
          <w:rFonts w:ascii="Palatino Linotype" w:hAnsi="Palatino Linotype" w:cs="Arial"/>
          <w:b/>
          <w:i/>
          <w:sz w:val="22"/>
          <w:szCs w:val="22"/>
        </w:rPr>
        <w:t xml:space="preserve">Artículo 5.  … </w:t>
      </w:r>
    </w:p>
    <w:p w:rsidR="00F640BD" w:rsidRPr="005B293C" w:rsidRDefault="00F640BD" w:rsidP="005B293C">
      <w:pPr>
        <w:tabs>
          <w:tab w:val="left" w:pos="7938"/>
        </w:tabs>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 . .</w:t>
      </w:r>
    </w:p>
    <w:p w:rsidR="00F640BD" w:rsidRPr="005B293C" w:rsidRDefault="00F640BD" w:rsidP="005B293C">
      <w:pPr>
        <w:tabs>
          <w:tab w:val="left" w:pos="7938"/>
        </w:tabs>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F640BD" w:rsidRPr="005B293C" w:rsidRDefault="00F640BD" w:rsidP="005B293C">
      <w:pPr>
        <w:tabs>
          <w:tab w:val="left" w:pos="7938"/>
        </w:tabs>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5B293C">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rsidR="00F640BD" w:rsidRPr="005B293C" w:rsidRDefault="00F640BD" w:rsidP="005B293C">
      <w:pPr>
        <w:tabs>
          <w:tab w:val="left" w:pos="7938"/>
        </w:tabs>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Este derecho se regirá por los principios y bases siguientes:</w:t>
      </w:r>
    </w:p>
    <w:p w:rsidR="00F640BD" w:rsidRPr="005B293C" w:rsidRDefault="00F640BD" w:rsidP="005B293C">
      <w:pPr>
        <w:tabs>
          <w:tab w:val="left" w:pos="7938"/>
        </w:tabs>
        <w:spacing w:before="120" w:after="120"/>
        <w:ind w:left="851" w:right="709"/>
        <w:jc w:val="both"/>
        <w:rPr>
          <w:rFonts w:ascii="Palatino Linotype" w:hAnsi="Palatino Linotype"/>
          <w:sz w:val="22"/>
          <w:szCs w:val="22"/>
        </w:rPr>
      </w:pPr>
      <w:r w:rsidRPr="005B293C">
        <w:rPr>
          <w:rFonts w:ascii="Palatino Linotype" w:hAnsi="Palatino Linotype" w:cs="Arial"/>
          <w:i/>
          <w:sz w:val="22"/>
          <w:szCs w:val="22"/>
        </w:rPr>
        <w:t xml:space="preserve">I. </w:t>
      </w:r>
      <w:r w:rsidRPr="005B293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B293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B293C">
        <w:rPr>
          <w:rFonts w:ascii="Palatino Linotype" w:hAnsi="Palatino Linotype"/>
          <w:sz w:val="22"/>
          <w:szCs w:val="22"/>
        </w:rPr>
        <w:t xml:space="preserve"> (</w:t>
      </w:r>
      <w:r w:rsidRPr="005B293C">
        <w:rPr>
          <w:rFonts w:ascii="Palatino Linotype" w:hAnsi="Palatino Linotype"/>
          <w:i/>
          <w:sz w:val="22"/>
          <w:szCs w:val="22"/>
        </w:rPr>
        <w:t>Sic</w:t>
      </w:r>
      <w:r w:rsidRPr="005B293C">
        <w:rPr>
          <w:rFonts w:ascii="Palatino Linotype" w:hAnsi="Palatino Linotype"/>
          <w:sz w:val="22"/>
          <w:szCs w:val="22"/>
        </w:rPr>
        <w:t>)</w:t>
      </w:r>
    </w:p>
    <w:p w:rsidR="00F640BD" w:rsidRPr="005B293C" w:rsidRDefault="00F640BD" w:rsidP="005B293C">
      <w:pPr>
        <w:spacing w:before="240" w:after="240" w:line="360" w:lineRule="auto"/>
        <w:jc w:val="both"/>
        <w:rPr>
          <w:rFonts w:ascii="Palatino Linotype" w:hAnsi="Palatino Linotype"/>
        </w:rPr>
      </w:pPr>
      <w:r w:rsidRPr="005B293C">
        <w:rPr>
          <w:rFonts w:ascii="Palatino Linotype" w:hAnsi="Palatino Linotype"/>
        </w:rPr>
        <w:t>Asimismo, se tiene que la Ley de Transparencia y Acceso a la Información Pública del Estado de México y Municipios, prevé en su artículo 23, lo siguiente:</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b/>
          <w:i/>
          <w:sz w:val="22"/>
          <w:szCs w:val="22"/>
        </w:rPr>
        <w:t>Artículo 23.</w:t>
      </w:r>
      <w:r w:rsidRPr="005B293C">
        <w:rPr>
          <w:rFonts w:ascii="Palatino Linotype" w:hAnsi="Palatino Linotype" w:cs="Arial"/>
          <w:i/>
          <w:sz w:val="22"/>
          <w:szCs w:val="22"/>
        </w:rPr>
        <w:t xml:space="preserve"> Son sujetos obligados a transparentar y permitir el acceso a su información y proteger los datos personales que obren en su poder:</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II. El Poder Legislativo del Estado, los organismos, órganos y entidades de la Legislatura y sus dependencias;</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III. El Poder Judicial, sus organismos, órganos y entidades, así como el Consejo de la Judicatura del Estado;</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IV. Los ayuntamientos y las dependencias, organismos, órganos y entidades de la administración municipal;</w:t>
      </w:r>
    </w:p>
    <w:p w:rsidR="00F640BD" w:rsidRPr="005B293C" w:rsidRDefault="00F640BD" w:rsidP="005B293C">
      <w:pPr>
        <w:spacing w:before="120" w:after="120"/>
        <w:ind w:left="851" w:right="902"/>
        <w:jc w:val="both"/>
        <w:rPr>
          <w:rFonts w:ascii="Palatino Linotype" w:hAnsi="Palatino Linotype" w:cs="Arial"/>
          <w:b/>
          <w:i/>
          <w:sz w:val="22"/>
          <w:szCs w:val="22"/>
          <w:u w:val="single"/>
        </w:rPr>
      </w:pPr>
      <w:r w:rsidRPr="005B293C">
        <w:rPr>
          <w:rFonts w:ascii="Palatino Linotype" w:hAnsi="Palatino Linotype" w:cs="Arial"/>
          <w:b/>
          <w:i/>
          <w:sz w:val="22"/>
          <w:szCs w:val="22"/>
          <w:u w:val="single"/>
        </w:rPr>
        <w:t>V. Los órganos autónomos;</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VI. Los tribunales administrativos y autoridades jurisdiccionales en materia laboral;</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VII. Los partidos políticos y agrupaciones políticas, en los términos de las disposiciones aplicables;</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IX. Los sindicatos que reciban y/o ejerzan recursos públicos en el ámbito estatal y municipal;</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X. Cualquier persona física o jurídico colectiva que reciba y ejerza recursos públicos en el ámbito estatal o municipal; y</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XI. Cualquier otra autoridad, entidad, órgano u organismo de los poderes estatal o municipal, que reciba recursos públicos.</w:t>
      </w:r>
    </w:p>
    <w:p w:rsidR="00F640BD" w:rsidRPr="005B293C" w:rsidRDefault="00F640BD" w:rsidP="005B293C">
      <w:pPr>
        <w:spacing w:before="120" w:after="120"/>
        <w:ind w:left="851" w:right="902"/>
        <w:jc w:val="both"/>
        <w:rPr>
          <w:rFonts w:ascii="Palatino Linotype" w:hAnsi="Palatino Linotype" w:cs="Arial"/>
          <w:b/>
          <w:i/>
          <w:sz w:val="22"/>
          <w:szCs w:val="22"/>
        </w:rPr>
      </w:pPr>
      <w:r w:rsidRPr="005B293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640BD" w:rsidRPr="005B293C" w:rsidRDefault="00F640BD" w:rsidP="005B293C">
      <w:pPr>
        <w:spacing w:before="120" w:after="120"/>
        <w:ind w:left="851" w:right="902"/>
        <w:jc w:val="both"/>
        <w:rPr>
          <w:rFonts w:ascii="Palatino Linotype" w:hAnsi="Palatino Linotype" w:cs="Arial"/>
          <w:b/>
          <w:i/>
          <w:sz w:val="22"/>
          <w:szCs w:val="22"/>
        </w:rPr>
      </w:pPr>
      <w:r w:rsidRPr="005B293C">
        <w:rPr>
          <w:rFonts w:ascii="Palatino Linotype" w:hAnsi="Palatino Linotype" w:cs="Arial"/>
          <w:b/>
          <w:i/>
          <w:sz w:val="22"/>
          <w:szCs w:val="22"/>
        </w:rPr>
        <w:t xml:space="preserve">Los servidores públicos deberán transparentar sus acciones así como garantizar y respetar el derecho de acceso a la información pública.” </w:t>
      </w:r>
      <w:r w:rsidRPr="005B293C">
        <w:rPr>
          <w:rFonts w:ascii="Palatino Linotype" w:hAnsi="Palatino Linotype"/>
          <w:sz w:val="22"/>
          <w:szCs w:val="22"/>
        </w:rPr>
        <w:t>(</w:t>
      </w:r>
      <w:r w:rsidRPr="005B293C">
        <w:rPr>
          <w:rFonts w:ascii="Palatino Linotype" w:hAnsi="Palatino Linotype"/>
          <w:i/>
          <w:sz w:val="22"/>
          <w:szCs w:val="22"/>
        </w:rPr>
        <w:t>Sic</w:t>
      </w:r>
      <w:r w:rsidRPr="005B293C">
        <w:rPr>
          <w:rFonts w:ascii="Palatino Linotype" w:hAnsi="Palatino Linotype"/>
          <w:sz w:val="22"/>
          <w:szCs w:val="22"/>
        </w:rPr>
        <w:t>)</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 xml:space="preserve"> (Énfasis añadido)</w:t>
      </w:r>
    </w:p>
    <w:p w:rsidR="0083136D" w:rsidRPr="005B293C" w:rsidRDefault="00F640BD" w:rsidP="005B293C">
      <w:pPr>
        <w:spacing w:before="240" w:after="240" w:line="360" w:lineRule="auto"/>
        <w:jc w:val="both"/>
        <w:rPr>
          <w:rFonts w:ascii="Palatino Linotype" w:hAnsi="Palatino Linotype"/>
        </w:rPr>
      </w:pPr>
      <w:r w:rsidRPr="005B293C">
        <w:rPr>
          <w:rFonts w:ascii="Palatino Linotype" w:hAnsi="Palatino Linotype"/>
        </w:rPr>
        <w:t>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w:t>
      </w:r>
      <w:r w:rsidR="00ED570D" w:rsidRPr="005B293C">
        <w:rPr>
          <w:rFonts w:ascii="Palatino Linotype" w:hAnsi="Palatino Linotype"/>
        </w:rPr>
        <w:t>s</w:t>
      </w:r>
      <w:r w:rsidR="0083136D" w:rsidRPr="005B293C">
        <w:rPr>
          <w:rFonts w:ascii="Palatino Linotype" w:hAnsi="Palatino Linotype"/>
        </w:rPr>
        <w:t>.</w:t>
      </w:r>
    </w:p>
    <w:p w:rsidR="00907DC8" w:rsidRPr="005B293C" w:rsidRDefault="00907DC8" w:rsidP="005B293C">
      <w:pPr>
        <w:spacing w:before="240" w:after="240" w:line="360" w:lineRule="auto"/>
        <w:jc w:val="both"/>
        <w:rPr>
          <w:rFonts w:ascii="Palatino Linotype" w:hAnsi="Palatino Linotype" w:cs="Arial"/>
          <w:color w:val="000000"/>
        </w:rPr>
      </w:pPr>
      <w:r w:rsidRPr="005B293C">
        <w:rPr>
          <w:rFonts w:ascii="Palatino Linotype" w:hAnsi="Palatino Linotype"/>
        </w:rPr>
        <w:t xml:space="preserve">En consonancia con lo mencionado, </w:t>
      </w:r>
      <w:r w:rsidR="00B4019A" w:rsidRPr="005B293C">
        <w:rPr>
          <w:rFonts w:ascii="Palatino Linotype" w:hAnsi="Palatino Linotype"/>
        </w:rPr>
        <w:t>el ordinal 160 de la Ley de Transparencia</w:t>
      </w:r>
      <w:r w:rsidR="000C12C2" w:rsidRPr="005B293C">
        <w:rPr>
          <w:rFonts w:ascii="Palatino Linotype" w:hAnsi="Palatino Linotype"/>
        </w:rPr>
        <w:t xml:space="preserve"> y Acceso a la Información Pública del Estado de México y Municipios</w:t>
      </w:r>
      <w:r w:rsidR="00F640BD" w:rsidRPr="005B293C">
        <w:rPr>
          <w:rFonts w:ascii="Palatino Linotype" w:hAnsi="Palatino Linotype" w:cs="Arial"/>
          <w:color w:val="000000"/>
        </w:rPr>
        <w:t xml:space="preserve">, </w:t>
      </w:r>
      <w:r w:rsidRPr="005B293C">
        <w:rPr>
          <w:rFonts w:ascii="Palatino Linotype" w:hAnsi="Palatino Linotype" w:cs="Arial"/>
          <w:color w:val="000000"/>
        </w:rPr>
        <w:t>establece que los sujetos obligados deberán otorgar acceso a los documentos que se encuentren en sus archivos o que</w:t>
      </w:r>
      <w:r w:rsidR="00BA1068" w:rsidRPr="005B293C">
        <w:rPr>
          <w:rFonts w:ascii="Palatino Linotype" w:hAnsi="Palatino Linotype" w:cs="Arial"/>
          <w:color w:val="000000"/>
        </w:rPr>
        <w:t xml:space="preserve"> </w:t>
      </w:r>
      <w:r w:rsidRPr="005B293C">
        <w:rPr>
          <w:rFonts w:ascii="Palatino Linotype" w:hAnsi="Palatino Linotype" w:cs="Arial"/>
          <w:color w:val="000000"/>
        </w:rPr>
        <w:t>estén obligados a documentar de acuerdo con sus facultades, competencias o funciones en el formato que el solicitante</w:t>
      </w:r>
      <w:r w:rsidR="00BA1068" w:rsidRPr="005B293C">
        <w:rPr>
          <w:rFonts w:ascii="Palatino Linotype" w:hAnsi="Palatino Linotype" w:cs="Arial"/>
          <w:color w:val="000000"/>
        </w:rPr>
        <w:t xml:space="preserve"> </w:t>
      </w:r>
      <w:r w:rsidRPr="005B293C">
        <w:rPr>
          <w:rFonts w:ascii="Palatino Linotype" w:hAnsi="Palatino Linotype" w:cs="Arial"/>
          <w:color w:val="000000"/>
        </w:rPr>
        <w:t>manifieste, de entre aquellos formatos existentes, conforme a las características físicas de la información o del lugar donde</w:t>
      </w:r>
      <w:r w:rsidR="00BA1068" w:rsidRPr="005B293C">
        <w:rPr>
          <w:rFonts w:ascii="Palatino Linotype" w:hAnsi="Palatino Linotype" w:cs="Arial"/>
          <w:color w:val="000000"/>
        </w:rPr>
        <w:t xml:space="preserve"> </w:t>
      </w:r>
      <w:r w:rsidRPr="005B293C">
        <w:rPr>
          <w:rFonts w:ascii="Palatino Linotype" w:hAnsi="Palatino Linotype" w:cs="Arial"/>
          <w:color w:val="000000"/>
        </w:rPr>
        <w:t>se encuentre así lo permita.</w:t>
      </w:r>
    </w:p>
    <w:p w:rsidR="00F640BD" w:rsidRPr="005B293C" w:rsidRDefault="00ED570D" w:rsidP="005B293C">
      <w:pPr>
        <w:spacing w:before="240" w:after="240" w:line="360" w:lineRule="auto"/>
        <w:jc w:val="both"/>
        <w:rPr>
          <w:rFonts w:ascii="Palatino Linotype" w:hAnsi="Palatino Linotype" w:cs="Arial"/>
        </w:rPr>
      </w:pPr>
      <w:r w:rsidRPr="005B293C">
        <w:rPr>
          <w:rFonts w:ascii="Palatino Linotype" w:hAnsi="Palatino Linotype" w:cs="Arial"/>
          <w:color w:val="000000"/>
        </w:rPr>
        <w:lastRenderedPageBreak/>
        <w:t xml:space="preserve">Al respecto, </w:t>
      </w:r>
      <w:r w:rsidR="00F640BD" w:rsidRPr="005B293C">
        <w:rPr>
          <w:rFonts w:ascii="Palatino Linotype" w:hAnsi="Palatino Linotype" w:cs="Arial"/>
          <w:color w:val="000000"/>
        </w:rPr>
        <w:t>resulta importante traer a colación el contenido de los artículos 4 y 12 de la</w:t>
      </w:r>
      <w:r w:rsidRPr="005B293C">
        <w:rPr>
          <w:rFonts w:ascii="Palatino Linotype" w:hAnsi="Palatino Linotype" w:cs="Arial"/>
          <w:color w:val="000000"/>
        </w:rPr>
        <w:t xml:space="preserve"> </w:t>
      </w:r>
      <w:r w:rsidRPr="005B293C">
        <w:rPr>
          <w:rFonts w:ascii="Palatino Linotype" w:hAnsi="Palatino Linotype"/>
        </w:rPr>
        <w:t>Ley de Transparencia y Acceso a la Información Pública del Estado de México y Municipios</w:t>
      </w:r>
      <w:r w:rsidR="00F640BD" w:rsidRPr="005B293C">
        <w:rPr>
          <w:rFonts w:ascii="Palatino Linotype" w:hAnsi="Palatino Linotype" w:cs="Arial"/>
        </w:rPr>
        <w:t xml:space="preserve">, </w:t>
      </w:r>
      <w:r w:rsidRPr="005B293C">
        <w:rPr>
          <w:rFonts w:ascii="Palatino Linotype" w:hAnsi="Palatino Linotype" w:cs="Arial"/>
        </w:rPr>
        <w:t xml:space="preserve">mismos </w:t>
      </w:r>
      <w:r w:rsidR="00F640BD" w:rsidRPr="005B293C">
        <w:rPr>
          <w:rFonts w:ascii="Palatino Linotype" w:hAnsi="Palatino Linotype" w:cs="Arial"/>
        </w:rPr>
        <w:t>que son del tenor siguiente:</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b/>
          <w:i/>
          <w:sz w:val="22"/>
          <w:szCs w:val="22"/>
        </w:rPr>
        <w:t>Artículo 4.</w:t>
      </w:r>
      <w:r w:rsidRPr="005B293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B293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Artículo 12.</w:t>
      </w:r>
      <w:r w:rsidRPr="005B293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B293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F640BD" w:rsidRPr="005B293C" w:rsidRDefault="006E1513" w:rsidP="005B293C">
      <w:pPr>
        <w:spacing w:before="240" w:after="240" w:line="360" w:lineRule="auto"/>
        <w:jc w:val="both"/>
        <w:rPr>
          <w:rFonts w:ascii="Palatino Linotype" w:hAnsi="Palatino Linotype" w:cs="Arial"/>
        </w:rPr>
      </w:pPr>
      <w:r w:rsidRPr="005B293C">
        <w:rPr>
          <w:rFonts w:ascii="Palatino Linotype" w:hAnsi="Palatino Linotype" w:cs="Arial"/>
        </w:rPr>
        <w:t>En síntesis</w:t>
      </w:r>
      <w:r w:rsidR="00F640BD" w:rsidRPr="005B293C">
        <w:rPr>
          <w:rFonts w:ascii="Palatino Linotype" w:hAnsi="Palatino Linotype" w:cs="Arial"/>
        </w:rPr>
        <w:t xml:space="preserve">, los preceptos legales transcritos establecen que </w:t>
      </w:r>
      <w:r w:rsidR="00F640BD" w:rsidRPr="005B293C">
        <w:rPr>
          <w:rFonts w:ascii="Palatino Linotype" w:hAnsi="Palatino Linotype" w:cs="Arial"/>
          <w:b/>
          <w:u w:val="single"/>
        </w:rPr>
        <w:t>los Sujetos Obligados se encuentran constreñidos a entregar la información pública solicitada por los particulares</w:t>
      </w:r>
      <w:r w:rsidR="00F640BD" w:rsidRPr="005B293C">
        <w:rPr>
          <w:rFonts w:ascii="Palatino Linotype" w:hAnsi="Palatino Linotype" w:cs="Arial"/>
        </w:rPr>
        <w:t xml:space="preserve"> y que ésta misma se encuentre en sus archivos o que obre en su posesión, </w:t>
      </w:r>
      <w:r w:rsidR="00F640BD" w:rsidRPr="005B293C">
        <w:rPr>
          <w:rFonts w:ascii="Palatino Linotype" w:hAnsi="Palatino Linotype" w:cs="Arial"/>
          <w:b/>
          <w:u w:val="single"/>
        </w:rPr>
        <w:t>privilegiando en todo momento el principio de máxima publicidad,</w:t>
      </w:r>
      <w:r w:rsidR="00F640BD" w:rsidRPr="005B293C">
        <w:rPr>
          <w:rFonts w:ascii="Palatino Linotype" w:hAnsi="Palatino Linotype" w:cs="Arial"/>
        </w:rPr>
        <w:t xml:space="preserve"> sin generarla, procesarla, resumirla, ni presentarla conforme al interés del solicitante. </w:t>
      </w:r>
    </w:p>
    <w:p w:rsidR="00F640BD" w:rsidRPr="005B293C" w:rsidRDefault="00F640BD" w:rsidP="005B293C">
      <w:pPr>
        <w:spacing w:before="240" w:after="240" w:line="360" w:lineRule="auto"/>
        <w:jc w:val="both"/>
        <w:rPr>
          <w:rFonts w:ascii="Palatino Linotype" w:hAnsi="Palatino Linotype" w:cs="Arial"/>
        </w:rPr>
      </w:pPr>
      <w:r w:rsidRPr="005B293C">
        <w:rPr>
          <w:rFonts w:ascii="Palatino Linotype" w:hAnsi="Palatino Linotype" w:cs="Arial"/>
        </w:rPr>
        <w:lastRenderedPageBreak/>
        <w:t xml:space="preserve">Queda de manifiesto entonces que, </w:t>
      </w:r>
      <w:r w:rsidRPr="005B293C">
        <w:rPr>
          <w:rFonts w:ascii="Palatino Linotype" w:hAnsi="Palatino Linotype" w:cs="Arial"/>
          <w:b/>
          <w:u w:val="single"/>
        </w:rPr>
        <w:t>se considera información pública al conjunto de datos que posee cualquier autoridad, obtenidos en virtud del ejercicio de sus funciones de derecho público</w:t>
      </w:r>
      <w:r w:rsidRPr="005B293C">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F640BD" w:rsidRPr="005B293C" w:rsidRDefault="00F640BD"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Cs/>
          <w:i/>
          <w:sz w:val="22"/>
          <w:szCs w:val="22"/>
        </w:rPr>
        <w:t>“</w:t>
      </w:r>
      <w:r w:rsidRPr="005B293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B293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F640BD" w:rsidRPr="005B293C" w:rsidRDefault="00F640BD" w:rsidP="005B293C">
      <w:pPr>
        <w:spacing w:before="240" w:after="240" w:line="360" w:lineRule="auto"/>
        <w:jc w:val="both"/>
        <w:rPr>
          <w:rFonts w:ascii="Palatino Linotype" w:hAnsi="Palatino Linotype" w:cs="Arial"/>
          <w:color w:val="000000" w:themeColor="text1"/>
        </w:rPr>
      </w:pPr>
      <w:r w:rsidRPr="005B293C">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5B293C">
        <w:rPr>
          <w:rFonts w:ascii="Palatino Linotype" w:hAnsi="Palatino Linotype" w:cs="Arial"/>
        </w:rPr>
        <w:t>generen</w:t>
      </w:r>
      <w:r w:rsidRPr="005B293C">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640BD" w:rsidRPr="005B293C" w:rsidRDefault="00F640BD" w:rsidP="005B293C">
      <w:pPr>
        <w:spacing w:before="240" w:after="240" w:line="360" w:lineRule="auto"/>
        <w:jc w:val="both"/>
        <w:rPr>
          <w:rFonts w:ascii="Palatino Linotype" w:hAnsi="Palatino Linotype" w:cs="Arial"/>
          <w:color w:val="000000" w:themeColor="text1"/>
        </w:rPr>
      </w:pPr>
      <w:r w:rsidRPr="005B293C">
        <w:rPr>
          <w:rFonts w:ascii="Palatino Linotype"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w:t>
      </w:r>
      <w:r w:rsidRPr="005B293C">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B293C">
        <w:rPr>
          <w:rFonts w:ascii="Palatino Linotype" w:hAnsi="Palatino Linotype" w:cs="Arial"/>
          <w:color w:val="000000" w:themeColor="text1"/>
        </w:rPr>
        <w:t xml:space="preserve">; los que </w:t>
      </w:r>
      <w:r w:rsidRPr="005B293C">
        <w:rPr>
          <w:rFonts w:ascii="Palatino Linotype" w:hAnsi="Palatino Linotype" w:cs="Arial"/>
        </w:rPr>
        <w:t>podrán estar en cualquier medio, sea escrito, impreso, sonoro, visual, electrónico, informático u holográfico</w:t>
      </w:r>
      <w:r w:rsidRPr="005B293C">
        <w:rPr>
          <w:rFonts w:ascii="Palatino Linotype" w:hAnsi="Palatino Linotype" w:cs="Arial"/>
          <w:color w:val="000000" w:themeColor="text1"/>
        </w:rPr>
        <w:t xml:space="preserve">, de conformidad con el artículo 3, fracción XI de la Ley de la materia, el cual dispone lo siguiente: </w:t>
      </w:r>
    </w:p>
    <w:p w:rsidR="00F640BD" w:rsidRPr="005B293C" w:rsidRDefault="00F640BD" w:rsidP="005B293C">
      <w:pPr>
        <w:spacing w:before="120" w:after="120"/>
        <w:ind w:left="851" w:right="902"/>
        <w:jc w:val="both"/>
        <w:rPr>
          <w:rFonts w:ascii="Palatino Linotype" w:hAnsi="Palatino Linotype" w:cs="Arial"/>
          <w:i/>
          <w:color w:val="000000"/>
          <w:sz w:val="22"/>
          <w:szCs w:val="22"/>
        </w:rPr>
      </w:pPr>
      <w:r w:rsidRPr="005B293C">
        <w:rPr>
          <w:rFonts w:ascii="Palatino Linotype" w:hAnsi="Palatino Linotype" w:cs="Arial"/>
          <w:i/>
          <w:color w:val="000000"/>
          <w:sz w:val="22"/>
          <w:szCs w:val="22"/>
        </w:rPr>
        <w:t>“</w:t>
      </w:r>
      <w:r w:rsidRPr="005B293C">
        <w:rPr>
          <w:rFonts w:ascii="Palatino Linotype" w:hAnsi="Palatino Linotype" w:cs="Arial"/>
          <w:b/>
          <w:i/>
          <w:color w:val="000000"/>
          <w:sz w:val="22"/>
          <w:szCs w:val="22"/>
        </w:rPr>
        <w:t xml:space="preserve">Artículo 3. </w:t>
      </w:r>
      <w:r w:rsidRPr="005B293C">
        <w:rPr>
          <w:rFonts w:ascii="Palatino Linotype" w:hAnsi="Palatino Linotype" w:cs="Arial"/>
          <w:i/>
          <w:color w:val="000000"/>
          <w:sz w:val="22"/>
          <w:szCs w:val="22"/>
        </w:rPr>
        <w:t>Para los efectos de la presente Ley se entenderá por:</w:t>
      </w:r>
    </w:p>
    <w:p w:rsidR="00F640BD" w:rsidRPr="005B293C" w:rsidRDefault="00F640BD" w:rsidP="005B293C">
      <w:pPr>
        <w:spacing w:before="120" w:after="120"/>
        <w:ind w:left="851" w:right="902"/>
        <w:jc w:val="both"/>
        <w:rPr>
          <w:rFonts w:ascii="Palatino Linotype" w:hAnsi="Palatino Linotype" w:cs="Arial"/>
          <w:i/>
          <w:color w:val="000000"/>
          <w:sz w:val="22"/>
          <w:szCs w:val="22"/>
        </w:rPr>
      </w:pPr>
      <w:r w:rsidRPr="005B293C">
        <w:rPr>
          <w:rFonts w:ascii="Palatino Linotype" w:hAnsi="Palatino Linotype" w:cs="Arial"/>
          <w:b/>
          <w:i/>
          <w:color w:val="000000"/>
          <w:sz w:val="22"/>
          <w:szCs w:val="22"/>
        </w:rPr>
        <w:t>XI. Documento:</w:t>
      </w:r>
      <w:r w:rsidRPr="005B293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F640BD" w:rsidRPr="005B293C" w:rsidRDefault="00F640BD" w:rsidP="005B293C">
      <w:pPr>
        <w:autoSpaceDE w:val="0"/>
        <w:autoSpaceDN w:val="0"/>
        <w:adjustRightInd w:val="0"/>
        <w:spacing w:before="240" w:after="240" w:line="360" w:lineRule="auto"/>
        <w:jc w:val="both"/>
        <w:rPr>
          <w:rFonts w:ascii="Palatino Linotype" w:hAnsi="Palatino Linotype" w:cs="Arial"/>
        </w:rPr>
      </w:pPr>
      <w:r w:rsidRPr="005B293C">
        <w:rPr>
          <w:rFonts w:ascii="Palatino Linotype" w:hAnsi="Palatino Linotype" w:cs="Arial"/>
        </w:rPr>
        <w:t xml:space="preserve">Siendo aplicable el criterio </w:t>
      </w:r>
      <w:r w:rsidRPr="005B293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B293C">
        <w:rPr>
          <w:rFonts w:ascii="Palatino Linotype" w:hAnsi="Palatino Linotype" w:cs="Arial"/>
        </w:rPr>
        <w:t>cuyo rubro y texto dispone:</w:t>
      </w:r>
    </w:p>
    <w:p w:rsidR="00F640BD" w:rsidRPr="005B293C" w:rsidRDefault="00F640BD" w:rsidP="005B293C">
      <w:pPr>
        <w:spacing w:before="120" w:after="120"/>
        <w:ind w:left="851" w:right="902"/>
        <w:jc w:val="center"/>
        <w:rPr>
          <w:rFonts w:ascii="Palatino Linotype" w:hAnsi="Palatino Linotype" w:cs="Arial"/>
          <w:b/>
          <w:i/>
          <w:sz w:val="22"/>
          <w:szCs w:val="22"/>
          <w:lang w:eastAsia="es-MX"/>
        </w:rPr>
      </w:pPr>
      <w:r w:rsidRPr="005B293C">
        <w:rPr>
          <w:rFonts w:ascii="Palatino Linotype" w:hAnsi="Palatino Linotype" w:cs="Arial"/>
          <w:sz w:val="22"/>
          <w:szCs w:val="22"/>
          <w:lang w:eastAsia="es-MX"/>
        </w:rPr>
        <w:t>“</w:t>
      </w:r>
      <w:r w:rsidRPr="005B293C">
        <w:rPr>
          <w:rFonts w:ascii="Palatino Linotype" w:hAnsi="Palatino Linotype" w:cs="Arial"/>
          <w:b/>
          <w:i/>
          <w:sz w:val="22"/>
          <w:szCs w:val="22"/>
          <w:lang w:eastAsia="es-MX"/>
        </w:rPr>
        <w:t>CRITERIO 0002-11</w:t>
      </w:r>
    </w:p>
    <w:p w:rsidR="00F640BD" w:rsidRPr="005B293C" w:rsidRDefault="00F640BD"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B293C">
        <w:rPr>
          <w:rFonts w:ascii="Palatino Linotype" w:hAnsi="Palatino Linotype" w:cs="Arial"/>
          <w:b/>
          <w:bCs/>
          <w:i/>
          <w:sz w:val="22"/>
          <w:szCs w:val="22"/>
          <w:u w:val="single"/>
          <w:lang w:eastAsia="es-MX"/>
        </w:rPr>
        <w:t xml:space="preserve">V, XV, Y XVI, </w:t>
      </w:r>
      <w:r w:rsidRPr="005B293C">
        <w:rPr>
          <w:rFonts w:ascii="Palatino Linotype" w:hAnsi="Palatino Linotype" w:cs="Arial"/>
          <w:b/>
          <w:i/>
          <w:sz w:val="22"/>
          <w:szCs w:val="22"/>
          <w:u w:val="single"/>
          <w:lang w:eastAsia="es-MX"/>
        </w:rPr>
        <w:t>3°, 4°, 11 Y 41.</w:t>
      </w:r>
      <w:r w:rsidRPr="005B293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5B293C">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rsidR="00F640BD" w:rsidRPr="005B293C" w:rsidRDefault="00F640BD"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En consecuencia el acceso a la información se refiere a que se cumplan cualquiera de los siguientes tres supuestos:</w:t>
      </w:r>
    </w:p>
    <w:p w:rsidR="00F640BD" w:rsidRPr="005B293C" w:rsidRDefault="00F640BD" w:rsidP="005B293C">
      <w:pPr>
        <w:spacing w:before="120" w:after="120"/>
        <w:ind w:left="851" w:right="902"/>
        <w:jc w:val="both"/>
        <w:rPr>
          <w:rFonts w:ascii="Palatino Linotype" w:hAnsi="Palatino Linotype" w:cs="Arial"/>
          <w:b/>
          <w:i/>
          <w:sz w:val="22"/>
          <w:szCs w:val="22"/>
          <w:u w:val="single"/>
          <w:lang w:eastAsia="es-MX"/>
        </w:rPr>
      </w:pPr>
      <w:r w:rsidRPr="005B293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F640BD" w:rsidRPr="005B293C" w:rsidRDefault="00F640BD"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2) Que se trate de </w:t>
      </w:r>
      <w:r w:rsidRPr="005B293C">
        <w:rPr>
          <w:rFonts w:ascii="Palatino Linotype" w:hAnsi="Palatino Linotype" w:cs="Arial"/>
          <w:b/>
          <w:i/>
          <w:sz w:val="22"/>
          <w:szCs w:val="22"/>
          <w:u w:val="single"/>
          <w:lang w:eastAsia="es-MX"/>
        </w:rPr>
        <w:t>información</w:t>
      </w:r>
      <w:r w:rsidRPr="005B293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F640BD" w:rsidRPr="005B293C" w:rsidRDefault="00F640BD"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F640BD" w:rsidRPr="005B293C" w:rsidRDefault="00F640BD" w:rsidP="005B293C">
      <w:pPr>
        <w:spacing w:before="240" w:after="240" w:line="360" w:lineRule="auto"/>
        <w:jc w:val="both"/>
        <w:rPr>
          <w:rFonts w:ascii="Palatino Linotype" w:hAnsi="Palatino Linotype" w:cs="Arial"/>
        </w:rPr>
      </w:pPr>
      <w:r w:rsidRPr="005B293C">
        <w:rPr>
          <w:rFonts w:ascii="Palatino Linotype" w:hAnsi="Palatino Linotype"/>
        </w:rPr>
        <w:t xml:space="preserve">Establecido lo anterior, y por otro lado, es necesario hacer hincapié que, </w:t>
      </w:r>
      <w:r w:rsidRPr="005B293C">
        <w:rPr>
          <w:rFonts w:ascii="Palatino Linotype" w:hAnsi="Palatino Linotype" w:cs="Arial"/>
        </w:rPr>
        <w:t>en todo momento, los Sujetos Obligados, al analizar las solicitudes de información a ellos planteadas, deben verificar si puede o no tratarse de información que generen, posean o administren en el ejercicio de sus atribuciones o funciones; y en tal virtud, cuando sí hay información relacionada con la solicitud, o bien, una expresión documental, deben atenderlas. Lo anterior, tiene apoyo en el criterio 11/17 de la segunda época, emitido por el Pleno del Instituto Nacional de Transparencia, Acceso a la Información y Protección de Datos Personales, el cual menciona lo siguiente:</w:t>
      </w:r>
    </w:p>
    <w:p w:rsidR="00F640BD" w:rsidRPr="005B293C" w:rsidRDefault="00F640BD"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b/>
          <w:i/>
          <w:sz w:val="22"/>
          <w:szCs w:val="22"/>
        </w:rPr>
        <w:t xml:space="preserve">Expresión documental. </w:t>
      </w:r>
      <w:r w:rsidRPr="005B293C">
        <w:rPr>
          <w:rFonts w:ascii="Palatino Linotype" w:hAnsi="Palatino Linotype" w:cs="Arial"/>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640BD" w:rsidRPr="005B293C" w:rsidRDefault="00F640BD"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Resoluciones:</w:t>
      </w:r>
    </w:p>
    <w:p w:rsidR="00F640BD" w:rsidRPr="005B293C" w:rsidRDefault="00F640BD"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i/>
          <w:sz w:val="22"/>
          <w:szCs w:val="22"/>
        </w:rPr>
        <w:tab/>
        <w:t xml:space="preserve">RRA 0774/16. Secretaría de Salud. 31 de agosto de 2016. Por unanimidad. Comisionada Ponente María Patricia </w:t>
      </w:r>
      <w:proofErr w:type="spellStart"/>
      <w:r w:rsidRPr="005B293C">
        <w:rPr>
          <w:rFonts w:ascii="Palatino Linotype" w:hAnsi="Palatino Linotype" w:cs="Arial"/>
          <w:i/>
          <w:sz w:val="22"/>
          <w:szCs w:val="22"/>
        </w:rPr>
        <w:t>Kurczyn</w:t>
      </w:r>
      <w:proofErr w:type="spellEnd"/>
      <w:r w:rsidRPr="005B293C">
        <w:rPr>
          <w:rFonts w:ascii="Palatino Linotype" w:hAnsi="Palatino Linotype" w:cs="Arial"/>
          <w:i/>
          <w:sz w:val="22"/>
          <w:szCs w:val="22"/>
        </w:rPr>
        <w:t xml:space="preserve"> Villalobos.</w:t>
      </w:r>
    </w:p>
    <w:p w:rsidR="00F640BD" w:rsidRPr="005B293C" w:rsidRDefault="00F640BD"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lastRenderedPageBreak/>
        <w:t>•</w:t>
      </w:r>
      <w:r w:rsidRPr="005B293C">
        <w:rPr>
          <w:rFonts w:ascii="Palatino Linotype" w:hAnsi="Palatino Linotype" w:cs="Arial"/>
          <w:i/>
          <w:sz w:val="22"/>
          <w:szCs w:val="22"/>
        </w:rPr>
        <w:tab/>
        <w:t xml:space="preserve">RRA 0143/17. Universidad Autónoma Agraria Antonio Narro. 22 de febrero de 2017. Por unanimidad. Comisionado Ponente Oscar Mauricio Guerra Ford. </w:t>
      </w:r>
    </w:p>
    <w:p w:rsidR="00F640BD" w:rsidRPr="005B293C" w:rsidRDefault="00F640BD"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i/>
          <w:sz w:val="22"/>
          <w:szCs w:val="22"/>
        </w:rPr>
        <w:tab/>
        <w:t>RRA 0540/17. Secretaría de Economía. 08 de marzo del 2017. Por unanimidad. Comisionado Ponente Francisco Javier Acuña Llamas.” (Sic)</w:t>
      </w:r>
    </w:p>
    <w:p w:rsidR="00F640BD" w:rsidRPr="005B293C" w:rsidRDefault="00F640BD" w:rsidP="005B293C">
      <w:pPr>
        <w:spacing w:before="120" w:after="120"/>
        <w:ind w:left="851" w:right="899"/>
        <w:jc w:val="both"/>
        <w:rPr>
          <w:rFonts w:ascii="Palatino Linotype" w:hAnsi="Palatino Linotype" w:cs="Arial"/>
          <w:sz w:val="22"/>
          <w:szCs w:val="22"/>
        </w:rPr>
      </w:pPr>
      <w:r w:rsidRPr="005B293C">
        <w:rPr>
          <w:rFonts w:ascii="Palatino Linotype" w:hAnsi="Palatino Linotype" w:cs="Arial"/>
          <w:sz w:val="22"/>
          <w:szCs w:val="22"/>
        </w:rPr>
        <w:t>(Énfasis añadido)</w:t>
      </w:r>
    </w:p>
    <w:p w:rsidR="00775450" w:rsidRPr="005B293C" w:rsidRDefault="00EC0892" w:rsidP="005B293C">
      <w:pPr>
        <w:spacing w:before="240" w:after="240" w:line="360" w:lineRule="auto"/>
        <w:jc w:val="both"/>
        <w:rPr>
          <w:rFonts w:ascii="Palatino Linotype" w:hAnsi="Palatino Linotype"/>
        </w:rPr>
      </w:pPr>
      <w:r w:rsidRPr="005B293C">
        <w:rPr>
          <w:rFonts w:ascii="Palatino Linotype" w:hAnsi="Palatino Linotype"/>
        </w:rPr>
        <w:t xml:space="preserve">Llegados a este punto, tenemos que por norma </w:t>
      </w:r>
      <w:r w:rsidRPr="005B293C">
        <w:rPr>
          <w:rFonts w:ascii="Palatino Linotype" w:hAnsi="Palatino Linotype"/>
          <w:b/>
        </w:rPr>
        <w:t xml:space="preserve">EL SUJETO OBLIGADO </w:t>
      </w:r>
      <w:r w:rsidR="00775450" w:rsidRPr="005B293C">
        <w:rPr>
          <w:rFonts w:ascii="Palatino Linotype" w:hAnsi="Palatino Linotype"/>
        </w:rPr>
        <w:t xml:space="preserve">puede realizar enajenaciones de los bienes que son desincorporados de su patrimonio, asegurando condiciones disponibles en cuanto a precio, calidad, financiamiento, oportunidad, como aconteció en el </w:t>
      </w:r>
      <w:r w:rsidR="00F61EE6" w:rsidRPr="005B293C">
        <w:rPr>
          <w:rFonts w:ascii="Palatino Linotype" w:hAnsi="Palatino Linotype"/>
        </w:rPr>
        <w:t>asunto de mérito</w:t>
      </w:r>
      <w:r w:rsidR="00775450" w:rsidRPr="005B293C">
        <w:rPr>
          <w:rFonts w:ascii="Palatino Linotype" w:hAnsi="Palatino Linotype"/>
        </w:rPr>
        <w:t>, tal y como lo dispone el precepto 129 de la Constitución Política del Estado Libre y Soberano de México, que es del tenor siguiente:</w:t>
      </w:r>
    </w:p>
    <w:p w:rsidR="00775450" w:rsidRPr="005B293C" w:rsidRDefault="00775450" w:rsidP="005B293C">
      <w:pPr>
        <w:spacing w:before="240" w:after="240"/>
        <w:ind w:left="851" w:right="899"/>
        <w:jc w:val="center"/>
        <w:rPr>
          <w:rFonts w:ascii="Palatino Linotype" w:hAnsi="Palatino Linotype"/>
          <w:b/>
          <w:i/>
          <w:sz w:val="22"/>
          <w:szCs w:val="22"/>
        </w:rPr>
      </w:pPr>
      <w:r w:rsidRPr="005B293C">
        <w:rPr>
          <w:rFonts w:ascii="Palatino Linotype" w:hAnsi="Palatino Linotype"/>
          <w:i/>
          <w:sz w:val="22"/>
          <w:szCs w:val="22"/>
        </w:rPr>
        <w:t>“</w:t>
      </w:r>
      <w:r w:rsidRPr="005B293C">
        <w:rPr>
          <w:rFonts w:ascii="Palatino Linotype" w:hAnsi="Palatino Linotype"/>
          <w:b/>
          <w:i/>
          <w:sz w:val="22"/>
          <w:szCs w:val="22"/>
        </w:rPr>
        <w:t>TITULO SEXTO</w:t>
      </w:r>
    </w:p>
    <w:p w:rsidR="00775450" w:rsidRPr="005B293C" w:rsidRDefault="00775450" w:rsidP="005B293C">
      <w:pPr>
        <w:spacing w:before="240" w:after="240"/>
        <w:ind w:left="851" w:right="899"/>
        <w:jc w:val="center"/>
        <w:rPr>
          <w:rFonts w:ascii="Palatino Linotype" w:hAnsi="Palatino Linotype"/>
          <w:b/>
          <w:i/>
          <w:sz w:val="22"/>
          <w:szCs w:val="22"/>
        </w:rPr>
      </w:pPr>
      <w:r w:rsidRPr="005B293C">
        <w:rPr>
          <w:rFonts w:ascii="Palatino Linotype" w:hAnsi="Palatino Linotype"/>
          <w:b/>
          <w:i/>
          <w:sz w:val="22"/>
          <w:szCs w:val="22"/>
        </w:rPr>
        <w:t>De la Administración y Vigilancia de los Recursos Públicos</w:t>
      </w:r>
    </w:p>
    <w:p w:rsidR="00775450" w:rsidRPr="005B293C" w:rsidRDefault="00775450" w:rsidP="005B293C">
      <w:pPr>
        <w:spacing w:before="240" w:after="240"/>
        <w:ind w:left="851" w:right="899"/>
        <w:jc w:val="both"/>
        <w:rPr>
          <w:rFonts w:ascii="Palatino Linotype" w:hAnsi="Palatino Linotype"/>
          <w:i/>
          <w:sz w:val="22"/>
          <w:szCs w:val="22"/>
        </w:rPr>
      </w:pPr>
      <w:r w:rsidRPr="005B293C">
        <w:rPr>
          <w:rFonts w:ascii="Palatino Linotype" w:hAnsi="Palatino Linotype"/>
          <w:b/>
          <w:i/>
          <w:sz w:val="22"/>
          <w:szCs w:val="22"/>
        </w:rPr>
        <w:t>Artículo 129.-</w:t>
      </w:r>
      <w:r w:rsidRPr="005B293C">
        <w:rPr>
          <w:rFonts w:ascii="Palatino Linotype" w:hAnsi="Palatino Linotype"/>
          <w:i/>
          <w:sz w:val="22"/>
          <w:szCs w:val="22"/>
        </w:rPr>
        <w:t xml:space="preserve"> </w:t>
      </w:r>
      <w:r w:rsidRPr="005B293C">
        <w:rPr>
          <w:rFonts w:ascii="Palatino Linotype" w:hAnsi="Palatino Linotype"/>
          <w:b/>
          <w:i/>
          <w:sz w:val="22"/>
          <w:szCs w:val="22"/>
          <w:u w:val="single"/>
        </w:rPr>
        <w:t>Los recursos económicos del Estado, de los municipios, así como de los organismos autónomos, se administrarán con eficiencia, eficacia y honradez, para cumplir con los objetivos y programas a los que estén destinados</w:t>
      </w:r>
      <w:r w:rsidRPr="005B293C">
        <w:rPr>
          <w:rFonts w:ascii="Palatino Linotype" w:hAnsi="Palatino Linotype"/>
          <w:i/>
          <w:sz w:val="22"/>
          <w:szCs w:val="22"/>
        </w:rPr>
        <w:t xml:space="preserve">. </w:t>
      </w:r>
    </w:p>
    <w:p w:rsidR="00775450" w:rsidRPr="005B293C" w:rsidRDefault="00775450" w:rsidP="005B293C">
      <w:pPr>
        <w:spacing w:before="240" w:after="240"/>
        <w:ind w:left="851" w:right="899"/>
        <w:jc w:val="both"/>
        <w:rPr>
          <w:rFonts w:ascii="Palatino Linotype" w:hAnsi="Palatino Linotype"/>
          <w:i/>
          <w:sz w:val="22"/>
          <w:szCs w:val="22"/>
        </w:rPr>
      </w:pPr>
      <w:r w:rsidRPr="005B293C">
        <w:rPr>
          <w:rFonts w:ascii="Palatino Linotype" w:hAnsi="Palatino Linotype"/>
          <w:i/>
          <w:sz w:val="22"/>
          <w:szCs w:val="22"/>
        </w:rPr>
        <w:t xml:space="preserve">Las adquisiciones, arrendamientos y </w:t>
      </w:r>
      <w:r w:rsidRPr="005B293C">
        <w:rPr>
          <w:rFonts w:ascii="Palatino Linotype" w:hAnsi="Palatino Linotype"/>
          <w:b/>
          <w:i/>
          <w:sz w:val="22"/>
          <w:szCs w:val="22"/>
          <w:u w:val="single"/>
        </w:rPr>
        <w:t>enajenaciones</w:t>
      </w:r>
      <w:r w:rsidRPr="005B293C">
        <w:rPr>
          <w:rFonts w:ascii="Palatino Linotype" w:hAnsi="Palatino Linotype"/>
          <w:i/>
          <w:sz w:val="22"/>
          <w:szCs w:val="22"/>
        </w:rPr>
        <w:t xml:space="preserve"> de todo tipo de bienes, la prestación de servicios de cualquier naturaleza y la contratación de obra se llevarán a cabo y se adjudicarán por medio de licitaciones públicas mediante convocatoria pública, para que se presenten propuestas en sobre cerrado que serán abiertos públicamente, procesos en los que se privilegiará el uso de las tecnologías de la información y comunicación, a fin de asegurar al Gobierno del Estado y a los municipios, las </w:t>
      </w:r>
      <w:r w:rsidRPr="005B293C">
        <w:rPr>
          <w:rFonts w:ascii="Palatino Linotype" w:hAnsi="Palatino Linotype"/>
          <w:b/>
          <w:i/>
          <w:sz w:val="22"/>
          <w:szCs w:val="22"/>
          <w:u w:val="single"/>
        </w:rPr>
        <w:t>mejores condiciones disponibles en cuanto a precio, calidad, financiamiento, oportunidad y demás circunstancias pertinentes.</w:t>
      </w:r>
      <w:r w:rsidRPr="005B293C">
        <w:rPr>
          <w:rFonts w:ascii="Palatino Linotype" w:hAnsi="Palatino Linotype"/>
          <w:i/>
          <w:sz w:val="22"/>
          <w:szCs w:val="22"/>
        </w:rPr>
        <w:t xml:space="preserve"> La ley establecerá las bases para el uso de dichas tecnologías. </w:t>
      </w:r>
    </w:p>
    <w:p w:rsidR="00775450" w:rsidRPr="005B293C" w:rsidRDefault="00775450" w:rsidP="005B293C">
      <w:pPr>
        <w:spacing w:before="240" w:after="240"/>
        <w:ind w:left="851" w:right="899"/>
        <w:jc w:val="both"/>
        <w:rPr>
          <w:rFonts w:ascii="Palatino Linotype" w:hAnsi="Palatino Linotype"/>
          <w:i/>
          <w:sz w:val="22"/>
          <w:szCs w:val="22"/>
        </w:rPr>
      </w:pPr>
      <w:r w:rsidRPr="005B293C">
        <w:rPr>
          <w:rFonts w:ascii="Palatino Linotype" w:hAnsi="Palatino Linotype"/>
          <w:i/>
          <w:sz w:val="22"/>
          <w:szCs w:val="22"/>
        </w:rPr>
        <w:t xml:space="preserve">Cuando las licitaciones a las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 los </w:t>
      </w:r>
      <w:r w:rsidRPr="005B293C">
        <w:rPr>
          <w:rFonts w:ascii="Palatino Linotype" w:hAnsi="Palatino Linotype"/>
          <w:i/>
          <w:sz w:val="22"/>
          <w:szCs w:val="22"/>
        </w:rPr>
        <w:lastRenderedPageBreak/>
        <w:t xml:space="preserve">municipios y los órganos autónomos. Todos los pagos se harán mediante orden escrita en la que se expresará la partida del presupuesto a cargo de la cual se realicen. </w:t>
      </w:r>
    </w:p>
    <w:p w:rsidR="00775450" w:rsidRPr="005B293C" w:rsidRDefault="00775450" w:rsidP="005B293C">
      <w:pPr>
        <w:spacing w:before="240" w:after="240"/>
        <w:ind w:left="851" w:right="899"/>
        <w:jc w:val="both"/>
        <w:rPr>
          <w:rFonts w:ascii="Palatino Linotype" w:hAnsi="Palatino Linotype"/>
          <w:i/>
          <w:sz w:val="22"/>
          <w:szCs w:val="22"/>
        </w:rPr>
      </w:pPr>
      <w:r w:rsidRPr="005B293C">
        <w:rPr>
          <w:rFonts w:ascii="Palatino Linotype" w:hAnsi="Palatino Linotype"/>
          <w:i/>
          <w:sz w:val="22"/>
          <w:szCs w:val="22"/>
        </w:rPr>
        <w:t>Los servidores públicos del Estado y municipios, tienen en todo tiempo la obligación de aplicar con imparcialidad los recursos públicos que están bajo su responsabilidad, sin influir en la equidad de la competencia entre los partidos políticos.</w:t>
      </w:r>
    </w:p>
    <w:p w:rsidR="00775450" w:rsidRPr="005B293C" w:rsidRDefault="00775450" w:rsidP="005B293C">
      <w:pPr>
        <w:spacing w:before="240" w:after="240"/>
        <w:ind w:left="851" w:right="899"/>
        <w:jc w:val="both"/>
        <w:rPr>
          <w:rFonts w:ascii="Palatino Linotype" w:hAnsi="Palatino Linotype"/>
          <w:i/>
          <w:sz w:val="22"/>
          <w:szCs w:val="22"/>
        </w:rPr>
      </w:pPr>
      <w:r w:rsidRPr="005B293C">
        <w:rPr>
          <w:rFonts w:ascii="Palatino Linotype" w:hAnsi="Palatino Linotype"/>
          <w:i/>
          <w:sz w:val="22"/>
          <w:szCs w:val="22"/>
        </w:rPr>
        <w:t>…” (Sic)</w:t>
      </w:r>
    </w:p>
    <w:p w:rsidR="00F61EE6" w:rsidRPr="005B293C" w:rsidRDefault="00F61EE6" w:rsidP="005B293C">
      <w:pPr>
        <w:spacing w:before="240" w:after="240" w:line="360" w:lineRule="auto"/>
        <w:jc w:val="both"/>
        <w:rPr>
          <w:rFonts w:ascii="Palatino Linotype" w:eastAsia="Calibri" w:hAnsi="Palatino Linotype" w:cs="Bookman Old Style,Bold"/>
          <w:bCs/>
          <w:color w:val="0D0D0D"/>
          <w:lang w:eastAsia="en-US"/>
        </w:rPr>
      </w:pPr>
      <w:r w:rsidRPr="005B293C">
        <w:rPr>
          <w:rFonts w:ascii="Palatino Linotype" w:hAnsi="Palatino Linotype"/>
        </w:rPr>
        <w:t xml:space="preserve">Hecha esta salvedad, en el asunto que nos ocupa se advierte que </w:t>
      </w:r>
      <w:r w:rsidRPr="005B293C">
        <w:rPr>
          <w:rFonts w:ascii="Palatino Linotype" w:hAnsi="Palatino Linotype"/>
          <w:b/>
        </w:rPr>
        <w:t xml:space="preserve">EL SUJETO OBLIGADO </w:t>
      </w:r>
      <w:r w:rsidRPr="005B293C">
        <w:rPr>
          <w:rFonts w:ascii="Palatino Linotype" w:hAnsi="Palatino Linotype"/>
        </w:rPr>
        <w:t>señaló de manera textual las razones o circunstancias especiales por las que consideró que la información referente a los nombres de los adquirentes de los vehículos subastados no pueden ser proporcionados en virtud de tratarse de información concerniente a personas identificadas o identificables, y en todo momento se debe garantizar la observancia de los principios de protección de datos personales, así como la adopción de medidas de seguridad que garanticen la confidencialidad de aquellos que están en posesión de los Sujetos Obligados y, atendiendo a lo enmarcado por la Ley</w:t>
      </w:r>
      <w:r w:rsidRPr="005B293C">
        <w:rPr>
          <w:rFonts w:ascii="Palatino Linotype" w:hAnsi="Palatino Linotype" w:cs="Arial"/>
        </w:rPr>
        <w:t xml:space="preserve">, éste Organismo Autónomo considera que de las constancias que forman parte del </w:t>
      </w:r>
      <w:r w:rsidRPr="005B293C">
        <w:rPr>
          <w:rFonts w:ascii="Palatino Linotype" w:hAnsi="Palatino Linotype" w:cs="Arial"/>
          <w:b/>
        </w:rPr>
        <w:t>SAIMEX</w:t>
      </w:r>
      <w:r w:rsidRPr="005B293C">
        <w:rPr>
          <w:rFonts w:ascii="Palatino Linotype" w:hAnsi="Palatino Linotype" w:cs="Arial"/>
        </w:rPr>
        <w:t xml:space="preserve"> y de acuerdo a la naturaleza de la información solicitada existen elementos para determinar que </w:t>
      </w:r>
      <w:r w:rsidRPr="005B293C">
        <w:rPr>
          <w:rFonts w:ascii="Palatino Linotype" w:hAnsi="Palatino Linotype" w:cs="Arial"/>
          <w:b/>
        </w:rPr>
        <w:t>EL</w:t>
      </w:r>
      <w:r w:rsidRPr="005B293C">
        <w:rPr>
          <w:rFonts w:ascii="Palatino Linotype" w:hAnsi="Palatino Linotype" w:cs="Arial"/>
        </w:rPr>
        <w:t xml:space="preserve"> </w:t>
      </w:r>
      <w:r w:rsidRPr="005B293C">
        <w:rPr>
          <w:rFonts w:ascii="Palatino Linotype" w:hAnsi="Palatino Linotype" w:cs="Arial"/>
          <w:b/>
        </w:rPr>
        <w:t xml:space="preserve">SUJETO OBLIGADO </w:t>
      </w:r>
      <w:r w:rsidRPr="005B293C">
        <w:rPr>
          <w:rFonts w:ascii="Palatino Linotype" w:hAnsi="Palatino Linotype" w:cs="Arial"/>
        </w:rPr>
        <w:t>observó la normatividad aplicable en materia de Transparencia y de Protección de Datos Personales, en su posesión</w:t>
      </w:r>
      <w:r w:rsidRPr="005B293C">
        <w:rPr>
          <w:rFonts w:ascii="Palatino Linotype" w:eastAsia="Calibri" w:hAnsi="Palatino Linotype" w:cs="Bookman Old Style,Bold"/>
          <w:bCs/>
          <w:i/>
          <w:color w:val="000000"/>
          <w:lang w:eastAsia="en-US"/>
        </w:rPr>
        <w:t>;</w:t>
      </w:r>
      <w:r w:rsidRPr="005B293C">
        <w:rPr>
          <w:rFonts w:ascii="Palatino Linotype" w:eastAsia="Calibri" w:hAnsi="Palatino Linotype" w:cs="Bookman Old Style,Bold"/>
          <w:bCs/>
          <w:color w:val="0D0D0D"/>
          <w:lang w:eastAsia="en-US"/>
        </w:rPr>
        <w:t xml:space="preserve"> sin embargo, este Instituto considera necesario realizar las siguientes precisiones:</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Al respecto, cabe señalar de manera inicial que la protección de los datos personales se encuentra prevista desde la Constitución Política de los Estados Unidos Mexicanos, estableciendo al efecto lo siguiente: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w:t>
      </w:r>
      <w:r w:rsidRPr="005B293C">
        <w:rPr>
          <w:rFonts w:ascii="Palatino Linotype" w:hAnsi="Palatino Linotype"/>
          <w:b/>
          <w:i/>
          <w:sz w:val="22"/>
          <w:szCs w:val="22"/>
        </w:rPr>
        <w:t>Artículo 6</w:t>
      </w:r>
      <w:r w:rsidRPr="005B293C">
        <w:rPr>
          <w:rFonts w:ascii="Palatino Linotype" w:hAnsi="Palatino Linotype"/>
          <w:i/>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w:t>
      </w:r>
      <w:r w:rsidRPr="005B293C">
        <w:rPr>
          <w:rFonts w:ascii="Palatino Linotype" w:hAnsi="Palatino Linotype"/>
          <w:i/>
          <w:sz w:val="22"/>
          <w:szCs w:val="22"/>
        </w:rPr>
        <w:lastRenderedPageBreak/>
        <w:t xml:space="preserve">ejercido en los términos dispuestos por la ley. El derecho a la información será garantizado por el Estado.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Para el ejercicio del derecho de acceso a la información, la Federación, los Estados y el Distrito Federal, en el ámbito de sus respectivas competencias, se regirán por los siguientes principios y bases: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 </w:t>
      </w:r>
    </w:p>
    <w:p w:rsidR="00084886" w:rsidRPr="005B293C" w:rsidRDefault="00084886" w:rsidP="005B293C">
      <w:pPr>
        <w:spacing w:before="120" w:after="120"/>
        <w:ind w:left="851" w:right="902"/>
        <w:jc w:val="both"/>
        <w:rPr>
          <w:rFonts w:ascii="Palatino Linotype" w:hAnsi="Palatino Linotype"/>
          <w:b/>
          <w:i/>
          <w:sz w:val="22"/>
          <w:szCs w:val="22"/>
          <w:u w:val="single"/>
        </w:rPr>
      </w:pPr>
      <w:r w:rsidRPr="005B293C">
        <w:rPr>
          <w:rFonts w:ascii="Palatino Linotype" w:hAnsi="Palatino Linotype"/>
          <w:b/>
          <w:i/>
          <w:sz w:val="22"/>
          <w:szCs w:val="22"/>
          <w:u w:val="single"/>
        </w:rPr>
        <w:t xml:space="preserve">II. La información que se refiere a la vida privada y los datos personales será protegida en los términos y con las excepciones que fijen las leyes. […]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b/>
          <w:i/>
          <w:sz w:val="22"/>
          <w:szCs w:val="22"/>
        </w:rPr>
        <w:t>Artículo 16.</w:t>
      </w:r>
      <w:r w:rsidRPr="005B293C">
        <w:rPr>
          <w:rFonts w:ascii="Palatino Linotype" w:hAnsi="Palatino Linotype"/>
          <w:i/>
          <w:sz w:val="22"/>
          <w:szCs w:val="22"/>
        </w:rPr>
        <w:t xml:space="preserve"> Nadie puede ser molestado en su persona, familia, domicilio, papeles o posesiones, sino en virtud de mandamiento escrito de la autoridad competente, que funde y motive la causa legal del procedimiento.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b/>
          <w:i/>
          <w:sz w:val="22"/>
          <w:szCs w:val="22"/>
          <w:u w:val="single"/>
        </w:rPr>
        <w:t>Toda persona tiene derecho a la protección de sus datos personales</w:t>
      </w:r>
      <w:r w:rsidRPr="005B293C">
        <w:rPr>
          <w:rFonts w:ascii="Palatino Linotype" w:hAnsi="Palatino Linotype"/>
          <w:i/>
          <w:sz w:val="22"/>
          <w:szCs w:val="22"/>
        </w:rPr>
        <w:t xml:space="preserve">,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 </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De las normas constitucionales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 </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Al respecto, la fracción VI del artículo 68 de la Ley General de Transparencia y Acceso a la Información Pública prevé que los </w:t>
      </w:r>
      <w:r w:rsidR="009348E6" w:rsidRPr="005B293C">
        <w:rPr>
          <w:rFonts w:ascii="Palatino Linotype" w:hAnsi="Palatino Linotype"/>
        </w:rPr>
        <w:t xml:space="preserve">Sujetos Obligados </w:t>
      </w:r>
      <w:r w:rsidRPr="005B293C">
        <w:rPr>
          <w:rFonts w:ascii="Palatino Linotype" w:hAnsi="Palatino Linotype"/>
        </w:rPr>
        <w:t xml:space="preserve">serán responsables de los datos personales en su posesión, debiendo adoptar las medidas necesarias que garanticen la seguridad de los mismos y evitar su alteración, pérdida, transmisión y acceso no autorizado. Asimismo, en el artículo 16 de la Ley Federal de Transparencia y Acceso a la Información Pública se señala que los sujetos obligados serán </w:t>
      </w:r>
      <w:r w:rsidRPr="005B293C">
        <w:rPr>
          <w:rFonts w:ascii="Palatino Linotype" w:hAnsi="Palatino Linotype"/>
        </w:rPr>
        <w:lastRenderedPageBreak/>
        <w:t xml:space="preserve">responsables de los datos personales y, en relación con éstos, deberán cumplir, con las obligaciones establecidas en las leyes de la materia. </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Así, respecto de la información confidencial, la Ley General de Transparencia y Acceso a la Información Pública establece: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w:t>
      </w:r>
      <w:r w:rsidRPr="005B293C">
        <w:rPr>
          <w:rFonts w:ascii="Palatino Linotype" w:hAnsi="Palatino Linotype"/>
          <w:b/>
          <w:i/>
          <w:sz w:val="22"/>
          <w:szCs w:val="22"/>
        </w:rPr>
        <w:t>Artículo 116</w:t>
      </w:r>
      <w:r w:rsidRPr="005B293C">
        <w:rPr>
          <w:rFonts w:ascii="Palatino Linotype" w:hAnsi="Palatino Linotype"/>
          <w:i/>
          <w:sz w:val="22"/>
          <w:szCs w:val="22"/>
        </w:rPr>
        <w:t xml:space="preserve">. </w:t>
      </w:r>
      <w:r w:rsidRPr="005B293C">
        <w:rPr>
          <w:rFonts w:ascii="Palatino Linotype" w:hAnsi="Palatino Linotype"/>
          <w:b/>
          <w:i/>
          <w:sz w:val="22"/>
          <w:szCs w:val="22"/>
          <w:u w:val="single"/>
        </w:rPr>
        <w:t>Se considera información confidencial la que contiene datos personales concernientes a una persona identificada o identificable</w:t>
      </w:r>
      <w:r w:rsidRPr="005B293C">
        <w:rPr>
          <w:rFonts w:ascii="Palatino Linotype" w:hAnsi="Palatino Linotype"/>
          <w:i/>
          <w:sz w:val="22"/>
          <w:szCs w:val="22"/>
        </w:rPr>
        <w:t xml:space="preserve">.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Asimismo, será información confidencial aquella que presenten los particulares a los sujetos obligados, siempre que tengan el derecho a ello, de conformidad con lo dispuesto por las leyes o los tratados internacionales.” </w:t>
      </w:r>
      <w:r w:rsidR="00B266B9" w:rsidRPr="005B293C">
        <w:rPr>
          <w:rFonts w:ascii="Palatino Linotype" w:hAnsi="Palatino Linotype"/>
          <w:i/>
          <w:sz w:val="22"/>
          <w:szCs w:val="22"/>
        </w:rPr>
        <w:t>(Sic)</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Como se aprecia, se considera información confidencial la que contenga datos personales concernientes a una persona identificada o identificable, misma que no estará sujeta a temporalidad alguna y sólo podrán tener acceso a ella los titulares de la misma, sus representantes y los servidores públicos facultados para ello. </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De igual forma, para que los sujetos obligados puedan permitir el acceso a información confidencial, requieren obtener el consentimiento de los particulares titulares de la información. </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 xml:space="preserve">Ahora bien, no se requerirá el consentimiento del titular de la información confidencial cuando: la información se encuentre en registros públicos o fuentes de acceso público, </w:t>
      </w:r>
      <w:r w:rsidR="003A4D75" w:rsidRPr="005B293C">
        <w:rPr>
          <w:rFonts w:ascii="Palatino Linotype" w:hAnsi="Palatino Linotype"/>
        </w:rPr>
        <w:t xml:space="preserve">que </w:t>
      </w:r>
      <w:r w:rsidRPr="005B293C">
        <w:rPr>
          <w:rFonts w:ascii="Palatino Linotype" w:hAnsi="Palatino Linotype"/>
        </w:rPr>
        <w:t xml:space="preserve">por ley tenga el carácter de pública, exista una orden judicial, por razones de seguridad nacional y salubridad general o para proteger los derechos de terceros o </w:t>
      </w:r>
      <w:r w:rsidRPr="005B293C">
        <w:rPr>
          <w:rFonts w:ascii="Palatino Linotype" w:hAnsi="Palatino Linotype"/>
        </w:rPr>
        <w:lastRenderedPageBreak/>
        <w:t xml:space="preserve">cuando se transmita entre </w:t>
      </w:r>
      <w:r w:rsidR="00F24958" w:rsidRPr="005B293C">
        <w:rPr>
          <w:rFonts w:ascii="Palatino Linotype" w:hAnsi="Palatino Linotype"/>
        </w:rPr>
        <w:t xml:space="preserve">Sujetos Obligados </w:t>
      </w:r>
      <w:r w:rsidRPr="005B293C">
        <w:rPr>
          <w:rFonts w:ascii="Palatino Linotype" w:hAnsi="Palatino Linotype"/>
        </w:rPr>
        <w:t>en términos de los tratados y los acuerdos interinstitucionales</w:t>
      </w:r>
      <w:r w:rsidR="00D1342E" w:rsidRPr="005B293C">
        <w:rPr>
          <w:rFonts w:ascii="Palatino Linotype" w:hAnsi="Palatino Linotype"/>
        </w:rPr>
        <w:t xml:space="preserve">, como lo refiere el numeral 148 de la Ley de Transparencia y Acceso a la Información Pública del Estado de México y Municipios, y el precepto 21 de la Ley de Protección de Datos Personales en Posesión de Sujetos Obligados del Estado de México y Municipios. </w:t>
      </w:r>
    </w:p>
    <w:p w:rsidR="00084886" w:rsidRPr="005B293C" w:rsidRDefault="00084886" w:rsidP="005B293C">
      <w:pPr>
        <w:spacing w:before="240" w:after="240" w:line="360" w:lineRule="auto"/>
        <w:jc w:val="both"/>
        <w:rPr>
          <w:rFonts w:ascii="Palatino Linotype" w:hAnsi="Palatino Linotype"/>
        </w:rPr>
      </w:pPr>
      <w:r w:rsidRPr="005B293C">
        <w:rPr>
          <w:rFonts w:ascii="Palatino Linotype" w:hAnsi="Palatino Linotype"/>
        </w:rPr>
        <w:t>En seguimiento a lo anterior, los Lineamientos Generales en materia de Clasificación y Desclasificación de la Información, así como para la ela</w:t>
      </w:r>
      <w:r w:rsidR="00820059" w:rsidRPr="005B293C">
        <w:rPr>
          <w:rFonts w:ascii="Palatino Linotype" w:hAnsi="Palatino Linotype"/>
        </w:rPr>
        <w:t>boración de Versiones Públicas,</w:t>
      </w:r>
      <w:r w:rsidRPr="005B293C">
        <w:rPr>
          <w:rFonts w:ascii="Palatino Linotype" w:hAnsi="Palatino Linotype"/>
        </w:rPr>
        <w:t xml:space="preserve"> disponen lo siguiente: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w:t>
      </w:r>
      <w:r w:rsidRPr="005B293C">
        <w:rPr>
          <w:rFonts w:ascii="Palatino Linotype" w:hAnsi="Palatino Linotype"/>
          <w:b/>
          <w:i/>
          <w:sz w:val="22"/>
          <w:szCs w:val="22"/>
        </w:rPr>
        <w:t>Trigésimo octavo</w:t>
      </w:r>
      <w:r w:rsidRPr="005B293C">
        <w:rPr>
          <w:rFonts w:ascii="Palatino Linotype" w:hAnsi="Palatino Linotype"/>
          <w:i/>
          <w:sz w:val="22"/>
          <w:szCs w:val="22"/>
        </w:rPr>
        <w:t xml:space="preserve">. Se considera información confidencial: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I. </w:t>
      </w:r>
      <w:r w:rsidRPr="005B293C">
        <w:rPr>
          <w:rFonts w:ascii="Palatino Linotype" w:hAnsi="Palatino Linotype"/>
          <w:b/>
          <w:i/>
          <w:sz w:val="22"/>
          <w:szCs w:val="22"/>
          <w:u w:val="single"/>
        </w:rPr>
        <w:t>Los datos personales en los términos de la norma aplicable</w:t>
      </w:r>
      <w:r w:rsidRPr="005B293C">
        <w:rPr>
          <w:rFonts w:ascii="Palatino Linotype" w:hAnsi="Palatino Linotype"/>
          <w:i/>
          <w:sz w:val="22"/>
          <w:szCs w:val="22"/>
        </w:rPr>
        <w:t>;</w:t>
      </w:r>
    </w:p>
    <w:p w:rsidR="00136038"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 xml:space="preserve">III. Los secretos bancario, fiduciario, industrial, comercial, fiscal, bursátil y postal cuya titularidad corresponda a particulares, sujetos de derecho internacional o a sujetos obligados cuando no involucren el ejercicio de recursos públicos. La información confidencial no estará sujeta a temporalidad alguna y sólo podrán tener acceso a ella los titulares de la misma, sus representantes y los servidores públicos facultados para ello. </w:t>
      </w:r>
    </w:p>
    <w:p w:rsidR="00084886" w:rsidRPr="005B293C" w:rsidRDefault="00084886" w:rsidP="005B293C">
      <w:pPr>
        <w:spacing w:before="120" w:after="120"/>
        <w:ind w:left="851" w:right="902"/>
        <w:jc w:val="both"/>
        <w:rPr>
          <w:rFonts w:ascii="Palatino Linotype" w:hAnsi="Palatino Linotype"/>
          <w:i/>
          <w:sz w:val="22"/>
          <w:szCs w:val="22"/>
        </w:rPr>
      </w:pPr>
      <w:r w:rsidRPr="005B293C">
        <w:rPr>
          <w:rFonts w:ascii="Palatino Linotype" w:hAnsi="Palatino Linotype"/>
          <w:i/>
          <w:sz w:val="22"/>
          <w:szCs w:val="22"/>
        </w:rPr>
        <w:t>Trigésimo noveno. Los datos personales concernientes a una persona física identificada o identificable, no podrán clasificarse como confidenciales ante sus titulares.</w:t>
      </w:r>
      <w:r w:rsidR="00B266B9" w:rsidRPr="005B293C">
        <w:rPr>
          <w:rFonts w:ascii="Palatino Linotype" w:hAnsi="Palatino Linotype"/>
          <w:i/>
          <w:sz w:val="22"/>
          <w:szCs w:val="22"/>
        </w:rPr>
        <w:t>” (Sic)</w:t>
      </w:r>
    </w:p>
    <w:p w:rsidR="00F640BD" w:rsidRPr="005B293C" w:rsidRDefault="00F24958" w:rsidP="005B293C">
      <w:pPr>
        <w:spacing w:before="240" w:after="240" w:line="360" w:lineRule="auto"/>
        <w:ind w:right="49"/>
        <w:jc w:val="both"/>
        <w:rPr>
          <w:rFonts w:ascii="Palatino Linotype" w:hAnsi="Palatino Linotype" w:cs="Arial"/>
        </w:rPr>
      </w:pPr>
      <w:r w:rsidRPr="005B293C">
        <w:rPr>
          <w:rFonts w:ascii="Palatino Linotype" w:hAnsi="Palatino Linotype" w:cs="Arial"/>
        </w:rPr>
        <w:t>Acerca de</w:t>
      </w:r>
      <w:r w:rsidR="00F640BD" w:rsidRPr="005B293C">
        <w:rPr>
          <w:rFonts w:ascii="Palatino Linotype" w:hAnsi="Palatino Linotype" w:cs="Arial"/>
        </w:rPr>
        <w:t>, resulta procedente citar el contenido del artículo 143 de la Ley de Transparencia y Acceso a la Información Pública del Estado de México y Municipios, que es del tenor siguiente:</w:t>
      </w:r>
    </w:p>
    <w:p w:rsidR="00F640BD" w:rsidRPr="005B293C" w:rsidRDefault="00F640BD" w:rsidP="005B293C">
      <w:pPr>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w:t>
      </w:r>
      <w:r w:rsidRPr="005B293C">
        <w:rPr>
          <w:rFonts w:ascii="Palatino Linotype" w:hAnsi="Palatino Linotype" w:cs="Arial"/>
          <w:b/>
          <w:i/>
          <w:sz w:val="22"/>
          <w:szCs w:val="22"/>
        </w:rPr>
        <w:t>Artículo 143.</w:t>
      </w:r>
      <w:r w:rsidRPr="005B293C">
        <w:rPr>
          <w:rFonts w:ascii="Palatino Linotype" w:hAnsi="Palatino Linotype" w:cs="Arial"/>
          <w:i/>
          <w:sz w:val="22"/>
          <w:szCs w:val="22"/>
        </w:rPr>
        <w:t xml:space="preserve"> Para los efectos de esta Ley se considera información confidencial, la clasificada como tal, de manera permanente, por su naturaleza, cuando: </w:t>
      </w:r>
    </w:p>
    <w:p w:rsidR="00F640BD" w:rsidRPr="005B293C" w:rsidRDefault="00F640BD" w:rsidP="005B293C">
      <w:pPr>
        <w:spacing w:before="120" w:after="120"/>
        <w:ind w:left="851" w:right="709"/>
        <w:jc w:val="both"/>
        <w:rPr>
          <w:rFonts w:ascii="Palatino Linotype" w:hAnsi="Palatino Linotype" w:cs="Arial"/>
          <w:b/>
          <w:i/>
          <w:sz w:val="22"/>
          <w:szCs w:val="22"/>
          <w:u w:val="single"/>
        </w:rPr>
      </w:pPr>
      <w:r w:rsidRPr="005B293C">
        <w:rPr>
          <w:rFonts w:ascii="Palatino Linotype" w:hAnsi="Palatino Linotype" w:cs="Arial"/>
          <w:i/>
          <w:sz w:val="22"/>
          <w:szCs w:val="22"/>
        </w:rPr>
        <w:lastRenderedPageBreak/>
        <w:t xml:space="preserve"> </w:t>
      </w:r>
      <w:r w:rsidRPr="005B293C">
        <w:rPr>
          <w:rFonts w:ascii="Palatino Linotype" w:hAnsi="Palatino Linotype" w:cs="Arial"/>
          <w:b/>
          <w:i/>
          <w:sz w:val="22"/>
          <w:szCs w:val="22"/>
          <w:u w:val="single"/>
        </w:rPr>
        <w:t xml:space="preserve">I. Se refiera a la información privada y los datos personales concernientes a una persona física o </w:t>
      </w:r>
      <w:proofErr w:type="gramStart"/>
      <w:r w:rsidRPr="005B293C">
        <w:rPr>
          <w:rFonts w:ascii="Palatino Linotype" w:hAnsi="Palatino Linotype" w:cs="Arial"/>
          <w:b/>
          <w:i/>
          <w:sz w:val="22"/>
          <w:szCs w:val="22"/>
          <w:u w:val="single"/>
        </w:rPr>
        <w:t>jurídico</w:t>
      </w:r>
      <w:proofErr w:type="gramEnd"/>
      <w:r w:rsidRPr="005B293C">
        <w:rPr>
          <w:rFonts w:ascii="Palatino Linotype" w:hAnsi="Palatino Linotype" w:cs="Arial"/>
          <w:b/>
          <w:i/>
          <w:sz w:val="22"/>
          <w:szCs w:val="22"/>
          <w:u w:val="single"/>
        </w:rPr>
        <w:t xml:space="preserve"> colectiva identificada o identificable; </w:t>
      </w:r>
    </w:p>
    <w:p w:rsidR="00F640BD" w:rsidRPr="005B293C" w:rsidRDefault="00F640BD" w:rsidP="005B293C">
      <w:pPr>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 xml:space="preserve"> II. Los secretos bancario, fiduciario, industrial, comercial, fiscal, bursátil y postal, cuya titularidad corresponda a particulares, sujetos de derecho internacional o a sujetos obligados cuando no involucren el ejercicio de recursos públicos; y </w:t>
      </w:r>
    </w:p>
    <w:p w:rsidR="00F640BD" w:rsidRPr="005B293C" w:rsidRDefault="00F640BD" w:rsidP="005B293C">
      <w:pPr>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 xml:space="preserve"> III. La que presenten los particulares a los sujetos obligados, de conformidad con lo dispuesto por las leyes o los tratados internacionales. </w:t>
      </w:r>
    </w:p>
    <w:p w:rsidR="00F640BD" w:rsidRPr="005B293C" w:rsidRDefault="00F640BD" w:rsidP="005B293C">
      <w:pPr>
        <w:spacing w:before="120" w:after="120"/>
        <w:ind w:left="851" w:right="709"/>
        <w:jc w:val="both"/>
        <w:rPr>
          <w:rFonts w:ascii="Palatino Linotype" w:hAnsi="Palatino Linotype" w:cs="Arial"/>
          <w:b/>
          <w:i/>
          <w:sz w:val="22"/>
          <w:szCs w:val="22"/>
          <w:u w:val="single"/>
        </w:rPr>
      </w:pPr>
      <w:r w:rsidRPr="005B293C">
        <w:rPr>
          <w:rFonts w:ascii="Palatino Linotype" w:hAnsi="Palatino Linotype" w:cs="Arial"/>
          <w:i/>
          <w:sz w:val="22"/>
          <w:szCs w:val="22"/>
        </w:rPr>
        <w:t xml:space="preserve"> </w:t>
      </w:r>
      <w:r w:rsidRPr="005B293C">
        <w:rPr>
          <w:rFonts w:ascii="Palatino Linotype" w:hAnsi="Palatino Linotype" w:cs="Arial"/>
          <w:b/>
          <w:i/>
          <w:sz w:val="22"/>
          <w:szCs w:val="22"/>
          <w:u w:val="single"/>
        </w:rPr>
        <w:t xml:space="preserve">La información confidencial no estará sujeta a temporalidad alguna y sólo podrán tener acceso a ella los titulares de la misma, sus representantes y los servidores públicos facultados para ello. </w:t>
      </w:r>
    </w:p>
    <w:p w:rsidR="00F640BD" w:rsidRPr="005B293C" w:rsidRDefault="00F640BD" w:rsidP="005B293C">
      <w:pPr>
        <w:spacing w:before="120" w:after="120"/>
        <w:ind w:left="851" w:right="709"/>
        <w:jc w:val="both"/>
        <w:rPr>
          <w:rFonts w:ascii="Palatino Linotype" w:hAnsi="Palatino Linotype" w:cs="Arial"/>
          <w:i/>
          <w:sz w:val="22"/>
          <w:szCs w:val="22"/>
        </w:rPr>
      </w:pPr>
      <w:r w:rsidRPr="005B293C">
        <w:rPr>
          <w:rFonts w:ascii="Palatino Linotype" w:hAnsi="Palatino Linotype" w:cs="Arial"/>
          <w:i/>
          <w:sz w:val="22"/>
          <w:szCs w:val="22"/>
        </w:rPr>
        <w:t xml:space="preserve"> No se considerará confidencial la información que se encuentre en los registros públicos o en fuentes de acceso público, ni tampoco la que sea considerada por la presente ley como información pública.” </w:t>
      </w:r>
      <w:r w:rsidRPr="005B293C">
        <w:rPr>
          <w:rFonts w:ascii="Palatino Linotype" w:hAnsi="Palatino Linotype"/>
          <w:sz w:val="22"/>
          <w:szCs w:val="22"/>
        </w:rPr>
        <w:t>(</w:t>
      </w:r>
      <w:r w:rsidRPr="005B293C">
        <w:rPr>
          <w:rFonts w:ascii="Palatino Linotype" w:hAnsi="Palatino Linotype"/>
          <w:i/>
          <w:sz w:val="22"/>
          <w:szCs w:val="22"/>
        </w:rPr>
        <w:t>Sic</w:t>
      </w:r>
      <w:r w:rsidRPr="005B293C">
        <w:rPr>
          <w:rFonts w:ascii="Palatino Linotype" w:hAnsi="Palatino Linotype"/>
          <w:sz w:val="22"/>
          <w:szCs w:val="22"/>
        </w:rPr>
        <w:t>)</w:t>
      </w:r>
    </w:p>
    <w:p w:rsidR="00F640BD" w:rsidRPr="005B293C" w:rsidRDefault="00F640BD" w:rsidP="005B293C">
      <w:pPr>
        <w:spacing w:before="240" w:after="240" w:line="360" w:lineRule="auto"/>
        <w:ind w:right="49"/>
        <w:jc w:val="both"/>
        <w:rPr>
          <w:rFonts w:ascii="Palatino Linotype" w:hAnsi="Palatino Linotype" w:cs="Arial"/>
        </w:rPr>
      </w:pPr>
      <w:r w:rsidRPr="005B293C">
        <w:rPr>
          <w:rFonts w:ascii="Palatino Linotype" w:hAnsi="Palatino Linotype" w:cs="Arial"/>
        </w:rPr>
        <w:t>Del precepto transcrito, se puede establecer que, la información confidencial es aquella clasificada como tal de manera permanente cuando se refiera a la información privada y los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 haciendo la observación que no se considerará confidencial la información que se encuentre en los registros públicos o en fuentes de acceso público, ni tampoco la que sea considerada por la Ley de la Materia como información pública.</w:t>
      </w:r>
    </w:p>
    <w:p w:rsidR="00820059" w:rsidRPr="005B293C" w:rsidRDefault="00820059" w:rsidP="005B293C">
      <w:pPr>
        <w:spacing w:before="240" w:after="240" w:line="360" w:lineRule="auto"/>
        <w:jc w:val="both"/>
        <w:rPr>
          <w:rFonts w:ascii="Palatino Linotype" w:hAnsi="Palatino Linotype"/>
        </w:rPr>
      </w:pPr>
      <w:r w:rsidRPr="005B293C">
        <w:rPr>
          <w:rFonts w:ascii="Palatino Linotype" w:hAnsi="Palatino Linotype"/>
        </w:rPr>
        <w:t xml:space="preserve">Al respecto, este Instituto considera que, el nombre es un atributo de la persona física que lo identifica de los demás. En este sentido, es conducente señalar que el nombre de una persona física se integra del prenombre o nombre de pila y los apellidos de la </w:t>
      </w:r>
      <w:r w:rsidRPr="005B293C">
        <w:rPr>
          <w:rFonts w:ascii="Palatino Linotype" w:hAnsi="Palatino Linotype"/>
        </w:rPr>
        <w:lastRenderedPageBreak/>
        <w:t xml:space="preserve">persona, elementos necesarios para dar constancia de personalidad, que permiten la identificación de un individuo. </w:t>
      </w:r>
    </w:p>
    <w:p w:rsidR="00153ED7" w:rsidRPr="005B293C" w:rsidRDefault="00820059" w:rsidP="005B293C">
      <w:pPr>
        <w:spacing w:before="240" w:after="240" w:line="360" w:lineRule="auto"/>
        <w:jc w:val="both"/>
        <w:rPr>
          <w:rFonts w:ascii="Palatino Linotype" w:hAnsi="Palatino Linotype"/>
        </w:rPr>
      </w:pPr>
      <w:r w:rsidRPr="005B293C">
        <w:rPr>
          <w:rFonts w:ascii="Palatino Linotype" w:hAnsi="Palatino Linotype"/>
        </w:rPr>
        <w:t>Es decir</w:t>
      </w:r>
      <w:r w:rsidR="00153ED7" w:rsidRPr="005B293C">
        <w:rPr>
          <w:rFonts w:ascii="Palatino Linotype" w:hAnsi="Palatino Linotype"/>
        </w:rPr>
        <w:t>,</w:t>
      </w:r>
      <w:r w:rsidRPr="005B293C">
        <w:rPr>
          <w:rFonts w:ascii="Palatino Linotype" w:hAnsi="Palatino Linotype"/>
        </w:rPr>
        <w:t xml:space="preserve"> que el nombre es uno de los atributos de la personalidad y la manifestación principal del derecho subjetivo a la identidad, en virtud de que el nombre </w:t>
      </w:r>
      <w:r w:rsidRPr="005B293C">
        <w:rPr>
          <w:rFonts w:ascii="Palatino Linotype" w:hAnsi="Palatino Linotype"/>
          <w:i/>
        </w:rPr>
        <w:t>per se</w:t>
      </w:r>
      <w:r w:rsidRPr="005B293C">
        <w:rPr>
          <w:rFonts w:ascii="Palatino Linotype" w:hAnsi="Palatino Linotype"/>
        </w:rPr>
        <w:t xml:space="preserve"> es un elemento que hace a una persona física identificada o identificable, por lo que se considera un dato personal susceptible de ser clasificado como confidencial, de conformidad con la </w:t>
      </w:r>
      <w:r w:rsidR="00153ED7" w:rsidRPr="005B293C">
        <w:rPr>
          <w:rFonts w:ascii="Palatino Linotype" w:hAnsi="Palatino Linotype"/>
        </w:rPr>
        <w:t>fracción I del artículo 143 de la Ley de Transparencia y Acceso a la Información Pública del Estado de México y Municipios.</w:t>
      </w:r>
    </w:p>
    <w:p w:rsidR="00A6036A" w:rsidRPr="005B293C" w:rsidRDefault="00274045" w:rsidP="005B293C">
      <w:pPr>
        <w:spacing w:before="240" w:after="240" w:line="360" w:lineRule="auto"/>
        <w:jc w:val="both"/>
        <w:rPr>
          <w:rFonts w:ascii="Palatino Linotype" w:hAnsi="Palatino Linotype" w:cs="Arial"/>
          <w:lang w:eastAsia="es-MX"/>
        </w:rPr>
      </w:pPr>
      <w:r w:rsidRPr="005B293C">
        <w:rPr>
          <w:rFonts w:ascii="Palatino Linotype" w:hAnsi="Palatino Linotype"/>
        </w:rPr>
        <w:t xml:space="preserve">No obstante lo anterior, </w:t>
      </w:r>
      <w:r w:rsidR="00A6036A" w:rsidRPr="005B293C">
        <w:rPr>
          <w:rFonts w:ascii="Palatino Linotype" w:hAnsi="Palatino Linotype" w:cs="Arial"/>
          <w:lang w:eastAsia="es-MX"/>
        </w:rPr>
        <w:t>éste Instituto concluye que si bien es cierto, el nombre de las personas a las que le fueron adjudicados los vehículos enajenados a través de las subastas realizadas en 2011 y 2014 es información de carácter confidencial, también</w:t>
      </w:r>
      <w:r w:rsidR="009D2EA8" w:rsidRPr="005B293C">
        <w:rPr>
          <w:rFonts w:ascii="Palatino Linotype" w:hAnsi="Palatino Linotype" w:cs="Arial"/>
          <w:lang w:eastAsia="es-MX"/>
        </w:rPr>
        <w:t xml:space="preserve"> lo es, qué</w:t>
      </w:r>
      <w:r w:rsidR="00A6036A" w:rsidRPr="005B293C">
        <w:rPr>
          <w:rFonts w:ascii="Palatino Linotype" w:hAnsi="Palatino Linotype" w:cs="Arial"/>
          <w:lang w:eastAsia="es-MX"/>
        </w:rPr>
        <w:t xml:space="preserve"> prevalece el interés público de la sociedad en conocer, el nombre de dichas personas, en atención a los siguientes argumentos:</w:t>
      </w:r>
    </w:p>
    <w:p w:rsidR="00274045" w:rsidRPr="005B293C" w:rsidRDefault="00136038" w:rsidP="005B293C">
      <w:pPr>
        <w:spacing w:before="240" w:after="240" w:line="360" w:lineRule="auto"/>
        <w:jc w:val="both"/>
        <w:rPr>
          <w:rFonts w:ascii="Palatino Linotype" w:eastAsiaTheme="minorEastAsia" w:hAnsi="Palatino Linotype" w:cs="Arial"/>
        </w:rPr>
      </w:pPr>
      <w:r w:rsidRPr="005B293C">
        <w:rPr>
          <w:rFonts w:ascii="Palatino Linotype" w:eastAsiaTheme="minorEastAsia" w:hAnsi="Palatino Linotype" w:cs="Arial"/>
        </w:rPr>
        <w:t>A</w:t>
      </w:r>
      <w:r w:rsidR="00274045" w:rsidRPr="005B293C">
        <w:rPr>
          <w:rFonts w:ascii="Palatino Linotype" w:eastAsiaTheme="minorEastAsia" w:hAnsi="Palatino Linotype" w:cs="Arial"/>
        </w:rPr>
        <w:t xml:space="preserve">tento a ello, es necesario, traer a contexto lo dispuesto en la fracción XXII del artículo 3 de la Ley de la materia: </w:t>
      </w:r>
    </w:p>
    <w:p w:rsidR="00274045" w:rsidRPr="005B293C" w:rsidRDefault="00274045" w:rsidP="005B293C">
      <w:pPr>
        <w:spacing w:before="120" w:after="120"/>
        <w:ind w:left="851" w:right="899"/>
        <w:jc w:val="both"/>
        <w:rPr>
          <w:rFonts w:ascii="Palatino Linotype" w:hAnsi="Palatino Linotype" w:cs="Arial"/>
          <w:i/>
          <w:sz w:val="22"/>
          <w:szCs w:val="22"/>
        </w:rPr>
      </w:pPr>
      <w:r w:rsidRPr="005B293C">
        <w:rPr>
          <w:rFonts w:ascii="Palatino Linotype" w:eastAsiaTheme="minorEastAsia" w:hAnsi="Palatino Linotype" w:cs="Arial"/>
        </w:rPr>
        <w:t xml:space="preserve"> </w:t>
      </w:r>
      <w:r w:rsidRPr="005B293C">
        <w:rPr>
          <w:rFonts w:ascii="Palatino Linotype" w:hAnsi="Palatino Linotype" w:cs="Arial"/>
          <w:b/>
          <w:i/>
          <w:sz w:val="22"/>
          <w:szCs w:val="22"/>
        </w:rPr>
        <w:t>“Artículo 3.</w:t>
      </w:r>
      <w:r w:rsidRPr="005B293C">
        <w:rPr>
          <w:rFonts w:ascii="Palatino Linotype" w:hAnsi="Palatino Linotype" w:cs="Arial"/>
          <w:i/>
          <w:sz w:val="22"/>
          <w:szCs w:val="22"/>
        </w:rPr>
        <w:t xml:space="preserve"> Para los efectos de la presente Ley se entenderá por:</w:t>
      </w:r>
    </w:p>
    <w:p w:rsidR="00274045" w:rsidRPr="005B293C" w:rsidRDefault="00274045" w:rsidP="005B293C">
      <w:pPr>
        <w:spacing w:before="120" w:after="120"/>
        <w:ind w:left="851" w:right="899"/>
        <w:jc w:val="both"/>
        <w:rPr>
          <w:rFonts w:ascii="Palatino Linotype" w:hAnsi="Palatino Linotype" w:cs="Arial"/>
          <w:i/>
          <w:sz w:val="22"/>
          <w:szCs w:val="22"/>
        </w:rPr>
      </w:pPr>
      <w:r w:rsidRPr="005B293C">
        <w:rPr>
          <w:rFonts w:ascii="Palatino Linotype" w:hAnsi="Palatino Linotype" w:cs="Arial"/>
          <w:b/>
          <w:i/>
          <w:sz w:val="22"/>
          <w:szCs w:val="22"/>
        </w:rPr>
        <w:t>XXII.</w:t>
      </w:r>
      <w:r w:rsidRPr="005B293C">
        <w:rPr>
          <w:rFonts w:ascii="Palatino Linotype" w:hAnsi="Palatino Linotype" w:cs="Arial"/>
          <w:i/>
          <w:sz w:val="22"/>
          <w:szCs w:val="22"/>
        </w:rPr>
        <w:t xml:space="preserve"> </w:t>
      </w:r>
      <w:r w:rsidRPr="005B293C">
        <w:rPr>
          <w:rFonts w:ascii="Palatino Linotype" w:hAnsi="Palatino Linotype" w:cs="Arial"/>
          <w:b/>
          <w:i/>
          <w:sz w:val="22"/>
          <w:szCs w:val="22"/>
        </w:rPr>
        <w:t xml:space="preserve">Información de interés público: </w:t>
      </w:r>
      <w:r w:rsidRPr="005B293C">
        <w:rPr>
          <w:rFonts w:ascii="Palatino Linotype" w:hAnsi="Palatino Linotype" w:cs="Arial"/>
          <w:i/>
          <w:sz w:val="22"/>
          <w:szCs w:val="22"/>
        </w:rPr>
        <w:t xml:space="preserve">Se refiere a la información que resulta relevante o beneficiosa para la sociedad y no simplemente de interés individual, cuya divulgación resulta útil para que el público comprenda las actividades que llevan a cabo los sujetos obligados;” </w:t>
      </w:r>
    </w:p>
    <w:p w:rsidR="00274045" w:rsidRPr="005B293C" w:rsidRDefault="00274045" w:rsidP="005B293C">
      <w:pPr>
        <w:spacing w:before="240" w:after="240" w:line="360" w:lineRule="auto"/>
        <w:jc w:val="both"/>
        <w:rPr>
          <w:rFonts w:ascii="Palatino Linotype" w:hAnsi="Palatino Linotype"/>
          <w:lang w:val="es-ES_tradnl"/>
        </w:rPr>
      </w:pPr>
      <w:r w:rsidRPr="005B293C">
        <w:rPr>
          <w:rFonts w:ascii="Palatino Linotype" w:hAnsi="Palatino Linotype"/>
          <w:lang w:val="es-ES_tradnl"/>
        </w:rPr>
        <w:t>En ese contexto, y a fin de corroborar si existen los elementos a que ha hecho referencia la Primera Sala de la Suprema Corte de Justicia de la Nación en el razonamiento que a continuación se reproduce por resultar ilustrativo:</w:t>
      </w:r>
    </w:p>
    <w:p w:rsidR="0083740A" w:rsidRPr="005B293C" w:rsidRDefault="0083740A" w:rsidP="005B293C">
      <w:pPr>
        <w:spacing w:before="120" w:after="120"/>
        <w:ind w:left="851" w:right="851"/>
        <w:jc w:val="both"/>
        <w:rPr>
          <w:rFonts w:ascii="Palatino Linotype" w:hAnsi="Palatino Linotype" w:cs="Arial"/>
          <w:i/>
          <w:sz w:val="22"/>
          <w:szCs w:val="22"/>
        </w:rPr>
      </w:pPr>
      <w:r w:rsidRPr="005B293C">
        <w:rPr>
          <w:rFonts w:ascii="Palatino Linotype" w:hAnsi="Palatino Linotype" w:cs="Arial"/>
          <w:i/>
          <w:sz w:val="22"/>
          <w:szCs w:val="22"/>
        </w:rPr>
        <w:lastRenderedPageBreak/>
        <w:t>“</w:t>
      </w:r>
      <w:r w:rsidR="00274045" w:rsidRPr="005B293C">
        <w:rPr>
          <w:rFonts w:ascii="Palatino Linotype" w:hAnsi="Palatino Linotype" w:cs="Arial"/>
          <w:b/>
          <w:i/>
          <w:sz w:val="22"/>
          <w:szCs w:val="22"/>
        </w:rPr>
        <w:t>LIBERTAD DE EXPRESIÓN. ELEMENTOS DEL TEST DE INTERÉS PÚBLICO SOBRE LA INFORMACIÓN PRIVADA DE LAS PERSONAS</w:t>
      </w:r>
      <w:r w:rsidR="00274045" w:rsidRPr="005B293C">
        <w:rPr>
          <w:rFonts w:ascii="Palatino Linotype" w:hAnsi="Palatino Linotype" w:cs="Arial"/>
          <w:i/>
          <w:sz w:val="22"/>
          <w:szCs w:val="22"/>
        </w:rPr>
        <w:t>. Para decidir si determinada información privada es de interés público en ejercicio del derecho a la libertad de expresión, se requiere corroborar, en un test, la presencia de dos elementos: (i) una conexión patente entre la información privada y un tema de interés público; y, (ii) la proporcionalidad entre la invasión a la intimidad ocasionada por la divulgación de la información privada y el interés público de la</w:t>
      </w:r>
      <w:r w:rsidRPr="005B293C">
        <w:rPr>
          <w:rFonts w:ascii="Palatino Linotype" w:hAnsi="Palatino Linotype" w:cs="Arial"/>
          <w:i/>
          <w:sz w:val="22"/>
          <w:szCs w:val="22"/>
        </w:rPr>
        <w:t xml:space="preserve"> información.” (Sic) </w:t>
      </w:r>
    </w:p>
    <w:p w:rsidR="00274045" w:rsidRPr="005B293C" w:rsidRDefault="00274045" w:rsidP="005B293C">
      <w:pPr>
        <w:spacing w:before="120" w:after="120"/>
        <w:ind w:left="851" w:right="851"/>
        <w:jc w:val="both"/>
        <w:rPr>
          <w:rFonts w:ascii="Palatino Linotype" w:hAnsi="Palatino Linotype" w:cs="Arial"/>
          <w:i/>
          <w:sz w:val="22"/>
          <w:szCs w:val="22"/>
        </w:rPr>
      </w:pPr>
      <w:r w:rsidRPr="005B293C">
        <w:rPr>
          <w:rFonts w:ascii="Palatino Linotype" w:hAnsi="Palatino Linotype" w:cs="Arial"/>
          <w:i/>
          <w:sz w:val="22"/>
          <w:szCs w:val="22"/>
        </w:rPr>
        <w:t>(Énfasis añadido).</w:t>
      </w:r>
    </w:p>
    <w:p w:rsidR="00274045" w:rsidRPr="005B293C" w:rsidRDefault="00274045" w:rsidP="005B293C">
      <w:pPr>
        <w:spacing w:before="240" w:after="240" w:line="360" w:lineRule="auto"/>
        <w:jc w:val="both"/>
        <w:rPr>
          <w:rFonts w:ascii="Palatino Linotype" w:hAnsi="Palatino Linotype"/>
          <w:lang w:val="es-ES_tradnl"/>
        </w:rPr>
      </w:pPr>
      <w:r w:rsidRPr="005B293C">
        <w:rPr>
          <w:rFonts w:ascii="Palatino Linotype" w:hAnsi="Palatino Linotype"/>
          <w:lang w:val="es-ES_tradnl"/>
        </w:rPr>
        <w:t>Aun y cuando el razonamiento del máximo Tribunal se refiere al derecho fundamental de libertad de expresión, resulta oportuno recoger por analogía sus previsiones relativas a la actualización del interés público.</w:t>
      </w:r>
    </w:p>
    <w:p w:rsidR="009D2EA8" w:rsidRPr="005B293C" w:rsidRDefault="00110575" w:rsidP="005B293C">
      <w:pPr>
        <w:spacing w:before="240" w:after="240" w:line="360" w:lineRule="auto"/>
        <w:jc w:val="both"/>
        <w:rPr>
          <w:rFonts w:ascii="Palatino Linotype" w:hAnsi="Palatino Linotype"/>
          <w:lang w:val="es-ES_tradnl"/>
        </w:rPr>
      </w:pPr>
      <w:r w:rsidRPr="005B293C">
        <w:rPr>
          <w:rFonts w:ascii="Palatino Linotype" w:hAnsi="Palatino Linotype"/>
          <w:lang w:val="es-ES_tradnl"/>
        </w:rPr>
        <w:t>Hay que mencionar, además que</w:t>
      </w:r>
      <w:r w:rsidR="009D2EA8" w:rsidRPr="005B293C">
        <w:rPr>
          <w:rFonts w:ascii="Palatino Linotype" w:hAnsi="Palatino Linotype"/>
          <w:lang w:val="es-ES_tradnl"/>
        </w:rPr>
        <w:t xml:space="preserve">, </w:t>
      </w:r>
      <w:r w:rsidRPr="005B293C">
        <w:rPr>
          <w:rFonts w:ascii="Palatino Linotype" w:hAnsi="Palatino Linotype"/>
          <w:lang w:val="es-ES_tradnl"/>
        </w:rPr>
        <w:t>los Lineamientos Generales en Materia de Clasificación y Desclasificación de la Información, así como para la Elaboración de Versiones Públicas, establecen los parámetros que se deben de considerar en la formulación de la prueba de interés público, en los numerales que se insertan a continuación a manera de ejemplificación:</w:t>
      </w:r>
    </w:p>
    <w:p w:rsidR="00110575" w:rsidRPr="005B293C" w:rsidRDefault="00832FC4" w:rsidP="005B293C">
      <w:pPr>
        <w:spacing w:before="120" w:after="120"/>
        <w:ind w:left="851" w:right="902"/>
        <w:jc w:val="both"/>
        <w:rPr>
          <w:rFonts w:ascii="Palatino Linotype" w:hAnsi="Palatino Linotype" w:cs="Arial"/>
          <w:i/>
          <w:color w:val="2F2F2F"/>
          <w:sz w:val="22"/>
          <w:szCs w:val="22"/>
          <w:shd w:val="clear" w:color="auto" w:fill="FFFFFF"/>
        </w:rPr>
      </w:pPr>
      <w:r w:rsidRPr="005B293C">
        <w:rPr>
          <w:rFonts w:ascii="Palatino Linotype" w:hAnsi="Palatino Linotype" w:cs="Arial"/>
          <w:bCs/>
          <w:i/>
          <w:color w:val="2F2F2F"/>
          <w:sz w:val="22"/>
          <w:szCs w:val="22"/>
          <w:shd w:val="clear" w:color="auto" w:fill="FFFFFF"/>
        </w:rPr>
        <w:t>“</w:t>
      </w:r>
      <w:r w:rsidR="00110575" w:rsidRPr="005B293C">
        <w:rPr>
          <w:rFonts w:ascii="Palatino Linotype" w:hAnsi="Palatino Linotype" w:cs="Arial"/>
          <w:b/>
          <w:bCs/>
          <w:i/>
          <w:color w:val="2F2F2F"/>
          <w:sz w:val="22"/>
          <w:szCs w:val="22"/>
          <w:shd w:val="clear" w:color="auto" w:fill="FFFFFF"/>
        </w:rPr>
        <w:t>Segundo. </w:t>
      </w:r>
      <w:r w:rsidR="00110575" w:rsidRPr="005B293C">
        <w:rPr>
          <w:rFonts w:ascii="Palatino Linotype" w:hAnsi="Palatino Linotype" w:cs="Arial"/>
          <w:i/>
          <w:color w:val="2F2F2F"/>
          <w:sz w:val="22"/>
          <w:szCs w:val="22"/>
          <w:shd w:val="clear" w:color="auto" w:fill="FFFFFF"/>
        </w:rPr>
        <w:t>Para efectos de los presentes Lineamientos Generales, se entenderá por:</w:t>
      </w:r>
    </w:p>
    <w:p w:rsidR="00110575" w:rsidRPr="005B293C" w:rsidRDefault="00110575" w:rsidP="005B293C">
      <w:pPr>
        <w:spacing w:before="120" w:after="120"/>
        <w:ind w:left="851" w:right="902"/>
        <w:jc w:val="both"/>
        <w:rPr>
          <w:rFonts w:ascii="Palatino Linotype" w:hAnsi="Palatino Linotype" w:cs="Arial"/>
          <w:i/>
          <w:color w:val="2F2F2F"/>
          <w:sz w:val="22"/>
          <w:szCs w:val="22"/>
          <w:shd w:val="clear" w:color="auto" w:fill="FFFFFF"/>
        </w:rPr>
      </w:pPr>
      <w:r w:rsidRPr="005B293C">
        <w:rPr>
          <w:rFonts w:ascii="Palatino Linotype" w:hAnsi="Palatino Linotype" w:cs="Arial"/>
          <w:i/>
          <w:color w:val="2F2F2F"/>
          <w:sz w:val="22"/>
          <w:szCs w:val="22"/>
          <w:shd w:val="clear" w:color="auto" w:fill="FFFFFF"/>
        </w:rPr>
        <w:t>…</w:t>
      </w:r>
    </w:p>
    <w:p w:rsidR="00110575" w:rsidRPr="005B293C" w:rsidRDefault="00110575" w:rsidP="005B293C">
      <w:pPr>
        <w:spacing w:before="120" w:after="120"/>
        <w:ind w:left="851" w:right="902"/>
        <w:jc w:val="both"/>
        <w:rPr>
          <w:rFonts w:ascii="Palatino Linotype" w:hAnsi="Palatino Linotype" w:cs="Arial"/>
          <w:b/>
          <w:i/>
          <w:color w:val="2F2F2F"/>
          <w:sz w:val="22"/>
          <w:szCs w:val="22"/>
          <w:u w:val="single"/>
          <w:shd w:val="clear" w:color="auto" w:fill="FFFFFF"/>
        </w:rPr>
      </w:pPr>
      <w:r w:rsidRPr="005B293C">
        <w:rPr>
          <w:rFonts w:ascii="Palatino Linotype" w:hAnsi="Palatino Linotype" w:cs="Arial"/>
          <w:b/>
          <w:bCs/>
          <w:i/>
          <w:color w:val="2F2F2F"/>
          <w:sz w:val="22"/>
          <w:szCs w:val="22"/>
          <w:shd w:val="clear" w:color="auto" w:fill="FFFFFF"/>
        </w:rPr>
        <w:t>XIV.</w:t>
      </w:r>
      <w:r w:rsidRPr="005B293C">
        <w:rPr>
          <w:rFonts w:ascii="Palatino Linotype" w:hAnsi="Palatino Linotype" w:cs="Arial"/>
          <w:i/>
          <w:color w:val="2F2F2F"/>
          <w:sz w:val="22"/>
          <w:szCs w:val="22"/>
          <w:shd w:val="clear" w:color="auto" w:fill="FFFFFF"/>
        </w:rPr>
        <w:t>    </w:t>
      </w:r>
      <w:r w:rsidRPr="005B293C">
        <w:rPr>
          <w:rFonts w:ascii="Palatino Linotype" w:hAnsi="Palatino Linotype" w:cs="Arial"/>
          <w:b/>
          <w:bCs/>
          <w:i/>
          <w:color w:val="2F2F2F"/>
          <w:sz w:val="22"/>
          <w:szCs w:val="22"/>
          <w:shd w:val="clear" w:color="auto" w:fill="FFFFFF"/>
        </w:rPr>
        <w:t>Prueba de interés público</w:t>
      </w:r>
      <w:r w:rsidRPr="005B293C">
        <w:rPr>
          <w:rFonts w:ascii="Palatino Linotype" w:hAnsi="Palatino Linotype" w:cs="Arial"/>
          <w:i/>
          <w:color w:val="2F2F2F"/>
          <w:sz w:val="22"/>
          <w:szCs w:val="22"/>
          <w:shd w:val="clear" w:color="auto" w:fill="FFFFFF"/>
        </w:rPr>
        <w:t xml:space="preserve">: </w:t>
      </w:r>
      <w:r w:rsidRPr="005B293C">
        <w:rPr>
          <w:rFonts w:ascii="Palatino Linotype" w:hAnsi="Palatino Linotype" w:cs="Arial"/>
          <w:b/>
          <w:i/>
          <w:color w:val="2F2F2F"/>
          <w:sz w:val="22"/>
          <w:szCs w:val="22"/>
          <w:u w:val="single"/>
          <w:shd w:val="clear" w:color="auto" w:fill="FFFFFF"/>
        </w:rPr>
        <w:t>La argumentación y fundamentación realizada por los organismos garantes, mediante un ejercicio de ponderación, tendiente a acreditar que el beneficio que reporta dar a conocer la información confidencial pedida o solicitada es mayor la invasión que su divulgación genera en los derechos de las personas;</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t>Cuadragésimo noveno. </w:t>
      </w:r>
      <w:r w:rsidRPr="005B293C">
        <w:rPr>
          <w:rFonts w:ascii="Palatino Linotype" w:hAnsi="Palatino Linotype" w:cs="Arial"/>
          <w:i/>
          <w:color w:val="2F2F2F"/>
          <w:sz w:val="22"/>
          <w:szCs w:val="22"/>
        </w:rPr>
        <w:t>En la aplicación de la prueba de interés público para otorgar información clasificada como confidencial por razones de seguridad nacional y salubridad general, o para proteger los derechos de terceros, se requiera su publicación, de conformidad con el último párrafo del artículo 120 de la Ley General, los organismos garantes en el ámbito de sus respectivas competencias atenderán, con base en elementos de idoneidad, necesidad y proporcionalidad, lo siguiente:</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lastRenderedPageBreak/>
        <w:t>I.</w:t>
      </w:r>
      <w:r w:rsidRPr="005B293C">
        <w:rPr>
          <w:rFonts w:ascii="Palatino Linotype" w:hAnsi="Palatino Linotype" w:cs="Arial"/>
          <w:i/>
          <w:color w:val="2F2F2F"/>
          <w:sz w:val="22"/>
          <w:szCs w:val="22"/>
        </w:rPr>
        <w:t>        Deberán acreditar el vínculo entre la información confidencial y el tema de seguridad nacional, salubridad general, o protección de derechos de terceros;</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t>II.</w:t>
      </w:r>
      <w:r w:rsidRPr="005B293C">
        <w:rPr>
          <w:rFonts w:ascii="Palatino Linotype" w:hAnsi="Palatino Linotype" w:cs="Arial"/>
          <w:i/>
          <w:color w:val="2F2F2F"/>
          <w:sz w:val="22"/>
          <w:szCs w:val="22"/>
        </w:rPr>
        <w:t>       Que el beneficio del interés público de divulgar la información es mayor que el derecho del titular de la misma a mantener su confidencialidad;</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t>III.</w:t>
      </w:r>
      <w:r w:rsidRPr="005B293C">
        <w:rPr>
          <w:rFonts w:ascii="Palatino Linotype" w:hAnsi="Palatino Linotype" w:cs="Arial"/>
          <w:i/>
          <w:color w:val="2F2F2F"/>
          <w:sz w:val="22"/>
          <w:szCs w:val="22"/>
        </w:rPr>
        <w:t>      Deberán citar la fracción y, en su caso, la causal aplicable de la Ley General o las leyes que le otorguen el carácter de confidencial a la información, vinculándola con el Lineamiento específico del presente ordenamiento;</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t>IV.</w:t>
      </w:r>
      <w:r w:rsidRPr="005B293C">
        <w:rPr>
          <w:rFonts w:ascii="Palatino Linotype" w:hAnsi="Palatino Linotype" w:cs="Arial"/>
          <w:i/>
          <w:color w:val="2F2F2F"/>
          <w:sz w:val="22"/>
          <w:szCs w:val="22"/>
        </w:rPr>
        <w:t>      Precisarán las razones objetivas por las que el acceso a la información generaría un beneficio al</w:t>
      </w:r>
      <w:r w:rsidR="00832FC4" w:rsidRPr="005B293C">
        <w:rPr>
          <w:rFonts w:ascii="Palatino Linotype" w:hAnsi="Palatino Linotype" w:cs="Arial"/>
          <w:i/>
          <w:color w:val="2F2F2F"/>
          <w:sz w:val="22"/>
          <w:szCs w:val="22"/>
        </w:rPr>
        <w:t xml:space="preserve"> </w:t>
      </w:r>
      <w:r w:rsidRPr="005B293C">
        <w:rPr>
          <w:rFonts w:ascii="Palatino Linotype" w:hAnsi="Palatino Linotype" w:cs="Arial"/>
          <w:i/>
          <w:color w:val="2F2F2F"/>
          <w:sz w:val="22"/>
          <w:szCs w:val="22"/>
        </w:rPr>
        <w:t>interés público;</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t>V.</w:t>
      </w:r>
      <w:r w:rsidRPr="005B293C">
        <w:rPr>
          <w:rFonts w:ascii="Palatino Linotype" w:hAnsi="Palatino Linotype" w:cs="Arial"/>
          <w:i/>
          <w:color w:val="2F2F2F"/>
          <w:sz w:val="22"/>
          <w:szCs w:val="22"/>
        </w:rPr>
        <w:t>       En la motivación de la desclasificación, deberá acreditar las circunstancias de modo, tiempo y lugar que justifiquen el interés público de conocer la información, y</w:t>
      </w:r>
    </w:p>
    <w:p w:rsidR="00110575" w:rsidRPr="005B293C" w:rsidRDefault="00110575" w:rsidP="005B293C">
      <w:pPr>
        <w:spacing w:before="120" w:after="120"/>
        <w:ind w:left="851" w:right="902"/>
        <w:jc w:val="both"/>
        <w:rPr>
          <w:rFonts w:ascii="Palatino Linotype" w:hAnsi="Palatino Linotype" w:cs="Arial"/>
          <w:i/>
          <w:color w:val="2F2F2F"/>
          <w:sz w:val="22"/>
          <w:szCs w:val="22"/>
        </w:rPr>
      </w:pPr>
      <w:r w:rsidRPr="005B293C">
        <w:rPr>
          <w:rFonts w:ascii="Palatino Linotype" w:hAnsi="Palatino Linotype" w:cs="Arial"/>
          <w:b/>
          <w:bCs/>
          <w:i/>
          <w:color w:val="2F2F2F"/>
          <w:sz w:val="22"/>
          <w:szCs w:val="22"/>
        </w:rPr>
        <w:t>VI.</w:t>
      </w:r>
      <w:r w:rsidRPr="005B293C">
        <w:rPr>
          <w:rFonts w:ascii="Palatino Linotype" w:hAnsi="Palatino Linotype" w:cs="Arial"/>
          <w:i/>
          <w:color w:val="2F2F2F"/>
          <w:sz w:val="22"/>
          <w:szCs w:val="22"/>
        </w:rPr>
        <w:t>      Deberán elegir la opción de acceso a la información que menos invada la intimidad ocasionada por la divulgación, la cual será adecuada y proporcional para la protección del interés privado, y deberá interferir lo menos posible en el ejercicio efectivo del derecho de acceso a la información.</w:t>
      </w:r>
      <w:r w:rsidR="00832FC4" w:rsidRPr="005B293C">
        <w:rPr>
          <w:rFonts w:ascii="Palatino Linotype" w:hAnsi="Palatino Linotype" w:cs="Arial"/>
          <w:i/>
          <w:color w:val="2F2F2F"/>
          <w:sz w:val="22"/>
          <w:szCs w:val="22"/>
        </w:rPr>
        <w:t>” (Sic)</w:t>
      </w:r>
    </w:p>
    <w:p w:rsidR="00274045" w:rsidRPr="005B293C" w:rsidRDefault="00274045" w:rsidP="005B293C">
      <w:pPr>
        <w:pStyle w:val="NormalWeb"/>
        <w:spacing w:before="240" w:beforeAutospacing="0" w:after="240" w:afterAutospacing="0" w:line="360" w:lineRule="auto"/>
        <w:jc w:val="both"/>
        <w:rPr>
          <w:rFonts w:ascii="Palatino Linotype" w:hAnsi="Palatino Linotype" w:cs="Arial"/>
        </w:rPr>
      </w:pPr>
      <w:r w:rsidRPr="005B293C">
        <w:rPr>
          <w:rFonts w:ascii="Palatino Linotype" w:hAnsi="Palatino Linotype" w:cs="Arial"/>
        </w:rPr>
        <w:t>Estos mismos juicios</w:t>
      </w:r>
      <w:r w:rsidR="00595ECC" w:rsidRPr="005B293C">
        <w:rPr>
          <w:rFonts w:ascii="Palatino Linotype" w:hAnsi="Palatino Linotype" w:cs="Arial"/>
        </w:rPr>
        <w:t>,</w:t>
      </w:r>
      <w:r w:rsidRPr="005B293C">
        <w:rPr>
          <w:rFonts w:ascii="Palatino Linotype" w:hAnsi="Palatino Linotype" w:cs="Arial"/>
        </w:rPr>
        <w:t xml:space="preserve"> son los que señala el artículo 184 de la Ley de la materia que lo explica de la siguiente manera: </w:t>
      </w:r>
    </w:p>
    <w:p w:rsidR="00274045" w:rsidRPr="005B293C" w:rsidRDefault="00274045" w:rsidP="005B293C">
      <w:pPr>
        <w:spacing w:before="120" w:after="120"/>
        <w:ind w:left="567" w:right="618"/>
        <w:jc w:val="both"/>
        <w:rPr>
          <w:rFonts w:ascii="Palatino Linotype" w:hAnsi="Palatino Linotype"/>
          <w:i/>
          <w:sz w:val="22"/>
          <w:szCs w:val="22"/>
          <w:lang w:val="es-ES_tradnl"/>
        </w:rPr>
      </w:pPr>
      <w:r w:rsidRPr="005B293C">
        <w:rPr>
          <w:rFonts w:ascii="Palatino Linotype" w:hAnsi="Palatino Linotype"/>
          <w:i/>
          <w:sz w:val="22"/>
          <w:szCs w:val="22"/>
          <w:lang w:val="es-ES_tradnl"/>
        </w:rPr>
        <w:t>“</w:t>
      </w:r>
      <w:r w:rsidRPr="005B293C">
        <w:rPr>
          <w:rFonts w:ascii="Palatino Linotype" w:hAnsi="Palatino Linotype"/>
          <w:b/>
          <w:i/>
          <w:sz w:val="22"/>
          <w:szCs w:val="22"/>
          <w:lang w:val="es-ES_tradnl"/>
        </w:rPr>
        <w:t>Artículo 184</w:t>
      </w:r>
      <w:r w:rsidRPr="005B293C">
        <w:rPr>
          <w:rFonts w:ascii="Palatino Linotype" w:hAnsi="Palatino Linotype"/>
          <w:i/>
          <w:sz w:val="22"/>
          <w:szCs w:val="22"/>
          <w:lang w:val="es-ES_tradnl"/>
        </w:rPr>
        <w:t xml:space="preserve">. El Instituto, al resolver el recurso de revisión y tratándose de información clasificada como confidencial, deberá aplicar una prueba de interés público con base en elementos de </w:t>
      </w:r>
      <w:r w:rsidRPr="005B293C">
        <w:rPr>
          <w:rFonts w:ascii="Palatino Linotype" w:hAnsi="Palatino Linotype"/>
          <w:b/>
          <w:i/>
          <w:sz w:val="22"/>
          <w:szCs w:val="22"/>
          <w:lang w:val="es-ES_tradnl"/>
        </w:rPr>
        <w:t>idoneidad, necesidad y proporcionalidad</w:t>
      </w:r>
      <w:r w:rsidRPr="005B293C">
        <w:rPr>
          <w:rFonts w:ascii="Palatino Linotype" w:hAnsi="Palatino Linotype"/>
          <w:i/>
          <w:sz w:val="22"/>
          <w:szCs w:val="22"/>
          <w:lang w:val="es-ES_tradnl"/>
        </w:rPr>
        <w:t>, cuando exista una colisión de derechos.</w:t>
      </w:r>
    </w:p>
    <w:p w:rsidR="00274045" w:rsidRPr="005B293C" w:rsidRDefault="00274045" w:rsidP="005B293C">
      <w:pPr>
        <w:spacing w:before="120" w:after="120"/>
        <w:ind w:left="567" w:right="618"/>
        <w:jc w:val="both"/>
        <w:rPr>
          <w:rFonts w:ascii="Palatino Linotype" w:hAnsi="Palatino Linotype"/>
          <w:i/>
          <w:sz w:val="22"/>
          <w:szCs w:val="22"/>
          <w:lang w:val="es-ES_tradnl"/>
        </w:rPr>
      </w:pPr>
      <w:r w:rsidRPr="005B293C">
        <w:rPr>
          <w:rFonts w:ascii="Palatino Linotype" w:hAnsi="Palatino Linotype"/>
          <w:i/>
          <w:sz w:val="22"/>
          <w:szCs w:val="22"/>
          <w:lang w:val="es-ES_tradnl"/>
        </w:rPr>
        <w:t>Para estos efectos, se entenderá por:</w:t>
      </w:r>
    </w:p>
    <w:p w:rsidR="00274045" w:rsidRPr="005B293C" w:rsidRDefault="00274045" w:rsidP="005B293C">
      <w:pPr>
        <w:spacing w:before="120" w:after="120"/>
        <w:ind w:left="567" w:right="618"/>
        <w:jc w:val="both"/>
        <w:rPr>
          <w:rFonts w:ascii="Palatino Linotype" w:hAnsi="Palatino Linotype"/>
          <w:i/>
          <w:sz w:val="22"/>
          <w:szCs w:val="22"/>
          <w:lang w:val="es-ES_tradnl"/>
        </w:rPr>
      </w:pPr>
      <w:r w:rsidRPr="005B293C">
        <w:rPr>
          <w:rFonts w:ascii="Palatino Linotype" w:hAnsi="Palatino Linotype"/>
          <w:i/>
          <w:sz w:val="22"/>
          <w:szCs w:val="22"/>
          <w:lang w:val="es-ES_tradnl"/>
        </w:rPr>
        <w:t xml:space="preserve">I. </w:t>
      </w:r>
      <w:r w:rsidRPr="005B293C">
        <w:rPr>
          <w:rFonts w:ascii="Palatino Linotype" w:hAnsi="Palatino Linotype"/>
          <w:b/>
          <w:i/>
          <w:sz w:val="22"/>
          <w:szCs w:val="22"/>
          <w:lang w:val="es-ES_tradnl"/>
        </w:rPr>
        <w:t>Idoneidad:</w:t>
      </w:r>
      <w:r w:rsidRPr="005B293C">
        <w:rPr>
          <w:rFonts w:ascii="Palatino Linotype" w:hAnsi="Palatino Linotype"/>
          <w:i/>
          <w:sz w:val="22"/>
          <w:szCs w:val="22"/>
          <w:lang w:val="es-ES_tradnl"/>
        </w:rPr>
        <w:t xml:space="preserve"> La legitimidad del derecho adoptado como preferente, que sea el adecuado para el logro de un fin constitucionalmente válido o apto para conseguir el fin pretendido;</w:t>
      </w:r>
    </w:p>
    <w:p w:rsidR="00274045" w:rsidRPr="005B293C" w:rsidRDefault="00274045" w:rsidP="005B293C">
      <w:pPr>
        <w:spacing w:before="120" w:after="120"/>
        <w:ind w:left="567" w:right="618"/>
        <w:jc w:val="both"/>
        <w:rPr>
          <w:rFonts w:ascii="Palatino Linotype" w:hAnsi="Palatino Linotype"/>
          <w:i/>
          <w:sz w:val="22"/>
          <w:szCs w:val="22"/>
          <w:lang w:val="es-ES_tradnl"/>
        </w:rPr>
      </w:pPr>
      <w:r w:rsidRPr="005B293C">
        <w:rPr>
          <w:rFonts w:ascii="Palatino Linotype" w:hAnsi="Palatino Linotype"/>
          <w:i/>
          <w:sz w:val="22"/>
          <w:szCs w:val="22"/>
          <w:lang w:val="es-ES_tradnl"/>
        </w:rPr>
        <w:t xml:space="preserve">II. </w:t>
      </w:r>
      <w:r w:rsidRPr="005B293C">
        <w:rPr>
          <w:rFonts w:ascii="Palatino Linotype" w:hAnsi="Palatino Linotype"/>
          <w:b/>
          <w:i/>
          <w:sz w:val="22"/>
          <w:szCs w:val="22"/>
          <w:lang w:val="es-ES_tradnl"/>
        </w:rPr>
        <w:t>Necesidad</w:t>
      </w:r>
      <w:r w:rsidRPr="005B293C">
        <w:rPr>
          <w:rFonts w:ascii="Palatino Linotype" w:hAnsi="Palatino Linotype"/>
          <w:i/>
          <w:sz w:val="22"/>
          <w:szCs w:val="22"/>
          <w:lang w:val="es-ES_tradnl"/>
        </w:rPr>
        <w:t>: La falta de un medio alternativo menos lesivo a la apertura de la información para satisfacer el interés público; y</w:t>
      </w:r>
    </w:p>
    <w:p w:rsidR="00274045" w:rsidRPr="005B293C" w:rsidRDefault="00274045" w:rsidP="005B293C">
      <w:pPr>
        <w:spacing w:before="120" w:after="120"/>
        <w:ind w:left="567" w:right="618"/>
        <w:jc w:val="both"/>
        <w:rPr>
          <w:rFonts w:ascii="Palatino Linotype" w:hAnsi="Palatino Linotype"/>
          <w:i/>
          <w:sz w:val="22"/>
          <w:szCs w:val="22"/>
          <w:lang w:val="es-ES_tradnl"/>
        </w:rPr>
      </w:pPr>
      <w:r w:rsidRPr="005B293C">
        <w:rPr>
          <w:rFonts w:ascii="Palatino Linotype" w:hAnsi="Palatino Linotype"/>
          <w:i/>
          <w:sz w:val="22"/>
          <w:szCs w:val="22"/>
          <w:lang w:val="es-ES_tradnl"/>
        </w:rPr>
        <w:t xml:space="preserve">III. </w:t>
      </w:r>
      <w:r w:rsidRPr="005B293C">
        <w:rPr>
          <w:rFonts w:ascii="Palatino Linotype" w:hAnsi="Palatino Linotype"/>
          <w:b/>
          <w:i/>
          <w:sz w:val="22"/>
          <w:szCs w:val="22"/>
          <w:lang w:val="es-ES_tradnl"/>
        </w:rPr>
        <w:t>Proporcionalidad</w:t>
      </w:r>
      <w:r w:rsidRPr="005B293C">
        <w:rPr>
          <w:rFonts w:ascii="Palatino Linotype" w:hAnsi="Palatino Linotype"/>
          <w:i/>
          <w:sz w:val="22"/>
          <w:szCs w:val="22"/>
          <w:lang w:val="es-ES_tradnl"/>
        </w:rPr>
        <w:t>: El equilibrio entre el perjuicio y beneficio a favor del interés público, a fin de que la decisión tomada represente un beneficio mayor al perjuicio que podría causar a la población.” (</w:t>
      </w:r>
      <w:r w:rsidR="0083740A" w:rsidRPr="005B293C">
        <w:rPr>
          <w:rFonts w:ascii="Palatino Linotype" w:hAnsi="Palatino Linotype"/>
          <w:i/>
          <w:sz w:val="22"/>
          <w:szCs w:val="22"/>
          <w:lang w:val="es-ES_tradnl"/>
        </w:rPr>
        <w:t>Sic)</w:t>
      </w:r>
    </w:p>
    <w:p w:rsidR="00B15A8B" w:rsidRPr="005B293C" w:rsidRDefault="00274045" w:rsidP="005B293C">
      <w:pPr>
        <w:spacing w:before="240" w:after="240" w:line="360" w:lineRule="auto"/>
        <w:jc w:val="both"/>
        <w:rPr>
          <w:rFonts w:ascii="Palatino Linotype" w:hAnsi="Palatino Linotype"/>
          <w:b/>
          <w:lang w:eastAsia="es-MX"/>
        </w:rPr>
      </w:pPr>
      <w:r w:rsidRPr="005B293C">
        <w:rPr>
          <w:rFonts w:ascii="Palatino Linotype" w:hAnsi="Palatino Linotype"/>
          <w:lang w:eastAsia="es-MX"/>
        </w:rPr>
        <w:t>En atención a lo an</w:t>
      </w:r>
      <w:r w:rsidR="00FE2D44" w:rsidRPr="005B293C">
        <w:rPr>
          <w:rFonts w:ascii="Palatino Linotype" w:hAnsi="Palatino Linotype"/>
          <w:lang w:eastAsia="es-MX"/>
        </w:rPr>
        <w:t xml:space="preserve">terior, la </w:t>
      </w:r>
      <w:r w:rsidR="00FE2D44" w:rsidRPr="005B293C">
        <w:rPr>
          <w:rFonts w:ascii="Palatino Linotype" w:hAnsi="Palatino Linotype"/>
          <w:b/>
          <w:i/>
          <w:lang w:eastAsia="es-MX"/>
        </w:rPr>
        <w:t>idoneidad</w:t>
      </w:r>
      <w:r w:rsidR="00FE2D44" w:rsidRPr="005B293C">
        <w:rPr>
          <w:rFonts w:ascii="Palatino Linotype" w:hAnsi="Palatino Linotype"/>
          <w:lang w:eastAsia="es-MX"/>
        </w:rPr>
        <w:t xml:space="preserve"> </w:t>
      </w:r>
      <w:r w:rsidR="004149AC" w:rsidRPr="005B293C">
        <w:rPr>
          <w:rFonts w:ascii="Palatino Linotype" w:hAnsi="Palatino Linotype"/>
          <w:lang w:eastAsia="es-MX"/>
        </w:rPr>
        <w:t xml:space="preserve">, la finalidad constitucionalmente válida que se persigue, no es otra, </w:t>
      </w:r>
      <w:r w:rsidR="00FE2D44" w:rsidRPr="005B293C">
        <w:rPr>
          <w:rFonts w:ascii="Palatino Linotype" w:hAnsi="Palatino Linotype"/>
          <w:lang w:eastAsia="es-MX"/>
        </w:rPr>
        <w:t>s</w:t>
      </w:r>
      <w:r w:rsidRPr="005B293C">
        <w:rPr>
          <w:rFonts w:ascii="Palatino Linotype" w:hAnsi="Palatino Linotype"/>
          <w:lang w:eastAsia="es-MX"/>
        </w:rPr>
        <w:t xml:space="preserve">e configura ya que es preponderante el derecho de acceso a la información pública de la población </w:t>
      </w:r>
      <w:r w:rsidR="00B15A8B" w:rsidRPr="005B293C">
        <w:rPr>
          <w:rFonts w:ascii="Palatino Linotype" w:hAnsi="Palatino Linotype"/>
          <w:lang w:eastAsia="es-MX"/>
        </w:rPr>
        <w:t>el conocer quiénes adquieren bienes</w:t>
      </w:r>
      <w:r w:rsidR="00595ECC" w:rsidRPr="005B293C">
        <w:rPr>
          <w:rFonts w:ascii="Palatino Linotype" w:hAnsi="Palatino Linotype"/>
          <w:lang w:eastAsia="es-MX"/>
        </w:rPr>
        <w:t xml:space="preserve"> que sí</w:t>
      </w:r>
      <w:r w:rsidR="00B15A8B" w:rsidRPr="005B293C">
        <w:rPr>
          <w:rFonts w:ascii="Palatino Linotype" w:hAnsi="Palatino Linotype"/>
          <w:lang w:eastAsia="es-MX"/>
        </w:rPr>
        <w:t xml:space="preserve"> son </w:t>
      </w:r>
      <w:r w:rsidR="00B15A8B" w:rsidRPr="005B293C">
        <w:rPr>
          <w:rFonts w:ascii="Palatino Linotype" w:hAnsi="Palatino Linotype"/>
          <w:lang w:eastAsia="es-MX"/>
        </w:rPr>
        <w:lastRenderedPageBreak/>
        <w:t xml:space="preserve">desincorporados del patrimonio del </w:t>
      </w:r>
      <w:r w:rsidR="00B15A8B" w:rsidRPr="005B293C">
        <w:rPr>
          <w:rFonts w:ascii="Palatino Linotype" w:hAnsi="Palatino Linotype"/>
          <w:b/>
          <w:lang w:eastAsia="es-MX"/>
        </w:rPr>
        <w:t>SUJETO OBLIGADO</w:t>
      </w:r>
      <w:r w:rsidR="00595ECC" w:rsidRPr="005B293C">
        <w:rPr>
          <w:rFonts w:ascii="Palatino Linotype" w:hAnsi="Palatino Linotype"/>
          <w:lang w:eastAsia="es-MX"/>
        </w:rPr>
        <w:t>, se realiza una bien enajenación de los mismos</w:t>
      </w:r>
      <w:r w:rsidR="004149AC" w:rsidRPr="005B293C">
        <w:rPr>
          <w:rFonts w:ascii="Palatino Linotype" w:hAnsi="Palatino Linotype"/>
          <w:lang w:eastAsia="es-MX"/>
        </w:rPr>
        <w:t xml:space="preserve">, y por lo tanto valorar si la actuación de la Universidad Autónoma del Estado de México, en el procedimiento de enajenaciones de los vehículos que desincorporó de su propiedad, se realizó bajo los principios de profesionalismo, </w:t>
      </w:r>
      <w:r w:rsidR="002B20B5" w:rsidRPr="005B293C">
        <w:rPr>
          <w:rFonts w:ascii="Palatino Linotype" w:hAnsi="Palatino Linotype"/>
          <w:lang w:eastAsia="es-MX"/>
        </w:rPr>
        <w:t>imparcialidad</w:t>
      </w:r>
      <w:r w:rsidR="004149AC" w:rsidRPr="005B293C">
        <w:rPr>
          <w:rFonts w:ascii="Palatino Linotype" w:hAnsi="Palatino Linotype"/>
          <w:lang w:eastAsia="es-MX"/>
        </w:rPr>
        <w:t xml:space="preserve"> y respeto a los derechos humanos reconocidos en la constitución</w:t>
      </w:r>
      <w:r w:rsidR="00B15A8B" w:rsidRPr="005B293C">
        <w:rPr>
          <w:rFonts w:ascii="Palatino Linotype" w:hAnsi="Palatino Linotype"/>
          <w:b/>
          <w:lang w:eastAsia="es-MX"/>
        </w:rPr>
        <w:t xml:space="preserve">. </w:t>
      </w:r>
    </w:p>
    <w:p w:rsidR="00EF5A70" w:rsidRPr="005B293C" w:rsidRDefault="00595ECC"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 xml:space="preserve">Por cuanto hace a la </w:t>
      </w:r>
      <w:r w:rsidRPr="005B293C">
        <w:rPr>
          <w:rFonts w:ascii="Palatino Linotype" w:hAnsi="Palatino Linotype"/>
          <w:b/>
          <w:i/>
          <w:lang w:eastAsia="es-MX"/>
        </w:rPr>
        <w:t>necesid</w:t>
      </w:r>
      <w:r w:rsidR="00274045" w:rsidRPr="005B293C">
        <w:rPr>
          <w:rFonts w:ascii="Palatino Linotype" w:hAnsi="Palatino Linotype"/>
          <w:b/>
          <w:i/>
          <w:lang w:eastAsia="es-MX"/>
        </w:rPr>
        <w:t>ad</w:t>
      </w:r>
      <w:r w:rsidR="00274045" w:rsidRPr="005B293C">
        <w:rPr>
          <w:rFonts w:ascii="Palatino Linotype" w:hAnsi="Palatino Linotype"/>
          <w:lang w:eastAsia="es-MX"/>
        </w:rPr>
        <w:t>, como parte de la evolución del derecho humano del acceso a la información, a partir de 2001 en cuya reforma se vio reflejado dicho derecho, la participación e interés ciudadano se acrecentó; ante ello, el que se desee acceder a</w:t>
      </w:r>
      <w:r w:rsidR="00B15A8B" w:rsidRPr="005B293C">
        <w:rPr>
          <w:rFonts w:ascii="Palatino Linotype" w:hAnsi="Palatino Linotype"/>
          <w:lang w:eastAsia="es-MX"/>
        </w:rPr>
        <w:t xml:space="preserve">l nombre de quiénes adquieres bienes muebles </w:t>
      </w:r>
      <w:r w:rsidRPr="005B293C">
        <w:rPr>
          <w:rFonts w:ascii="Palatino Linotype" w:hAnsi="Palatino Linotype"/>
          <w:lang w:eastAsia="es-MX"/>
        </w:rPr>
        <w:t xml:space="preserve">que fueron </w:t>
      </w:r>
      <w:r w:rsidR="00B15A8B" w:rsidRPr="005B293C">
        <w:rPr>
          <w:rFonts w:ascii="Palatino Linotype" w:hAnsi="Palatino Linotype"/>
          <w:lang w:eastAsia="es-MX"/>
        </w:rPr>
        <w:t xml:space="preserve">propiedad de los entes públicos, </w:t>
      </w:r>
      <w:r w:rsidR="00274045" w:rsidRPr="005B293C">
        <w:rPr>
          <w:rFonts w:ascii="Palatino Linotype" w:hAnsi="Palatino Linotype"/>
          <w:lang w:eastAsia="es-MX"/>
        </w:rPr>
        <w:t>no se considera la transgresión o vulneración de algún otro derecho por lo cual se considera que resulta procedente la apertura de la información par</w:t>
      </w:r>
      <w:r w:rsidR="00EF5A70" w:rsidRPr="005B293C">
        <w:rPr>
          <w:rFonts w:ascii="Palatino Linotype" w:hAnsi="Palatino Linotype"/>
          <w:lang w:eastAsia="es-MX"/>
        </w:rPr>
        <w:t>a satisfacer el interés público, en relación al asunto, es importante referir que existen medios menos lesivos para llegar al fin constitucionalmente legitimo en este caso sería, en lugar de entregar todos los documentos que comprueben la adjudicación de los vehículos, se podría ordenar de manera disociada la entrega de la información, con esta medida se protegería el patrimonio de las personas al</w:t>
      </w:r>
      <w:r w:rsidR="00081AEF" w:rsidRPr="005B293C">
        <w:rPr>
          <w:rFonts w:ascii="Palatino Linotype" w:hAnsi="Palatino Linotype"/>
          <w:lang w:eastAsia="es-MX"/>
        </w:rPr>
        <w:t xml:space="preserve"> hacerlo identificable, así como se protegería el </w:t>
      </w:r>
      <w:r w:rsidR="00EF5A70" w:rsidRPr="005B293C">
        <w:rPr>
          <w:rFonts w:ascii="Palatino Linotype" w:hAnsi="Palatino Linotype"/>
          <w:lang w:eastAsia="es-MX"/>
        </w:rPr>
        <w:t xml:space="preserve">nombre de los ofertantes, </w:t>
      </w:r>
      <w:r w:rsidR="00081AEF" w:rsidRPr="005B293C">
        <w:rPr>
          <w:rFonts w:ascii="Palatino Linotype" w:hAnsi="Palatino Linotype"/>
          <w:lang w:eastAsia="es-MX"/>
        </w:rPr>
        <w:t xml:space="preserve">que </w:t>
      </w:r>
      <w:r w:rsidR="00EF5A70" w:rsidRPr="005B293C">
        <w:rPr>
          <w:rFonts w:ascii="Palatino Linotype" w:hAnsi="Palatino Linotype"/>
          <w:lang w:eastAsia="es-MX"/>
        </w:rPr>
        <w:t xml:space="preserve"> no resultaron beneficiados con la adjudicación de los bienes objeto de las enajenaciones en comento, en razón de que lo se busca es transparentar como se refirió el nombre de las personas adjudicadas del bien.</w:t>
      </w:r>
    </w:p>
    <w:p w:rsidR="00274045" w:rsidRPr="005B293C" w:rsidRDefault="00274045"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 xml:space="preserve">Finalmente por cuanto hace a la </w:t>
      </w:r>
      <w:r w:rsidRPr="005B293C">
        <w:rPr>
          <w:rFonts w:ascii="Palatino Linotype" w:hAnsi="Palatino Linotype"/>
          <w:b/>
          <w:i/>
          <w:lang w:eastAsia="es-MX"/>
        </w:rPr>
        <w:t>proporcionalida</w:t>
      </w:r>
      <w:r w:rsidRPr="005B293C">
        <w:rPr>
          <w:rFonts w:ascii="Palatino Linotype" w:hAnsi="Palatino Linotype"/>
          <w:lang w:eastAsia="es-MX"/>
        </w:rPr>
        <w:t xml:space="preserve">d, </w:t>
      </w:r>
      <w:r w:rsidR="00EF5A70" w:rsidRPr="005B293C">
        <w:rPr>
          <w:rFonts w:ascii="Palatino Linotype" w:hAnsi="Palatino Linotype"/>
          <w:lang w:eastAsia="es-MX"/>
        </w:rPr>
        <w:t xml:space="preserve">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 </w:t>
      </w:r>
      <w:r w:rsidR="00EF5A70" w:rsidRPr="005B293C">
        <w:rPr>
          <w:rFonts w:ascii="Palatino Linotype" w:hAnsi="Palatino Linotype"/>
          <w:color w:val="000000"/>
        </w:rPr>
        <w:t xml:space="preserve">en esta fase </w:t>
      </w:r>
      <w:r w:rsidR="00EF5A70" w:rsidRPr="005B293C">
        <w:rPr>
          <w:rFonts w:ascii="Palatino Linotype" w:hAnsi="Palatino Linotype"/>
          <w:color w:val="000000"/>
        </w:rPr>
        <w:lastRenderedPageBreak/>
        <w:t>cambia el sentido y ya no es a la luz del derecho a la protección de datos personales sino del derecho de acceso a la información pública, por lo que,</w:t>
      </w:r>
      <w:r w:rsidR="00EF5A70" w:rsidRPr="005B293C">
        <w:rPr>
          <w:rFonts w:ascii="Palatino Linotype" w:hAnsi="Palatino Linotype"/>
          <w:lang w:eastAsia="es-MX"/>
        </w:rPr>
        <w:t xml:space="preserve"> </w:t>
      </w:r>
      <w:r w:rsidRPr="005B293C">
        <w:rPr>
          <w:rFonts w:ascii="Palatino Linotype" w:hAnsi="Palatino Linotype"/>
          <w:lang w:eastAsia="es-MX"/>
        </w:rPr>
        <w:t xml:space="preserve">se estima que el beneficio resulta mayor hacía la población, </w:t>
      </w:r>
      <w:r w:rsidRPr="005B293C">
        <w:rPr>
          <w:rFonts w:ascii="Palatino Linotype" w:hAnsi="Palatino Linotype"/>
          <w:lang w:val="es-ES_tradnl"/>
        </w:rPr>
        <w:t>garantizando el estado de derecho y como ha quedado asentado, otorgando a los particulares certeza jurídica ante los procesos realizados por el Estado</w:t>
      </w:r>
      <w:r w:rsidR="005D1F1E" w:rsidRPr="005B293C">
        <w:rPr>
          <w:rFonts w:ascii="Palatino Linotype" w:hAnsi="Palatino Linotype"/>
          <w:lang w:val="es-ES_tradnl"/>
        </w:rPr>
        <w:t xml:space="preserve"> o en este caso por organismos autónomos</w:t>
      </w:r>
      <w:r w:rsidRPr="005B293C">
        <w:rPr>
          <w:rFonts w:ascii="Palatino Linotype" w:hAnsi="Palatino Linotype"/>
          <w:lang w:val="es-ES_tradnl"/>
        </w:rPr>
        <w:t>.</w:t>
      </w:r>
    </w:p>
    <w:p w:rsidR="00274045" w:rsidRPr="005B293C" w:rsidRDefault="00274045"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Es así que, este Órgano Garante, advierte que la difusión del dato correspondiente a</w:t>
      </w:r>
      <w:r w:rsidR="00B15A8B" w:rsidRPr="005B293C">
        <w:rPr>
          <w:rFonts w:ascii="Palatino Linotype" w:hAnsi="Palatino Linotype"/>
          <w:lang w:eastAsia="es-MX"/>
        </w:rPr>
        <w:t xml:space="preserve">l nombre de las personas que adquirieron bienes </w:t>
      </w:r>
      <w:r w:rsidRPr="005B293C">
        <w:rPr>
          <w:rFonts w:ascii="Palatino Linotype" w:hAnsi="Palatino Linotype"/>
          <w:lang w:val="es-ES"/>
        </w:rPr>
        <w:t xml:space="preserve">del </w:t>
      </w:r>
      <w:r w:rsidRPr="005B293C">
        <w:rPr>
          <w:rFonts w:ascii="Palatino Linotype" w:hAnsi="Palatino Linotype"/>
          <w:b/>
          <w:lang w:val="es-ES"/>
        </w:rPr>
        <w:t>SUJETO OBLIGADO</w:t>
      </w:r>
      <w:r w:rsidRPr="005B293C">
        <w:rPr>
          <w:rFonts w:ascii="Palatino Linotype" w:hAnsi="Palatino Linotype"/>
          <w:lang w:eastAsia="es-MX"/>
        </w:rPr>
        <w:t xml:space="preserve">, </w:t>
      </w:r>
      <w:r w:rsidR="00B15A8B" w:rsidRPr="005B293C">
        <w:rPr>
          <w:rFonts w:ascii="Palatino Linotype" w:hAnsi="Palatino Linotype"/>
          <w:lang w:eastAsia="es-MX"/>
        </w:rPr>
        <w:t xml:space="preserve">derivados de los procesos de subasta realizados en 2011 y 2014, </w:t>
      </w:r>
      <w:r w:rsidRPr="005B293C">
        <w:rPr>
          <w:rFonts w:ascii="Palatino Linotype" w:hAnsi="Palatino Linotype"/>
          <w:lang w:eastAsia="es-MX"/>
        </w:rPr>
        <w:t xml:space="preserve">reviste de interés público en tanto que es relevante para la colectividad, pues su difusión permite conocer </w:t>
      </w:r>
      <w:r w:rsidR="00B15A8B" w:rsidRPr="005B293C">
        <w:rPr>
          <w:rFonts w:ascii="Palatino Linotype" w:hAnsi="Palatino Linotype"/>
          <w:lang w:eastAsia="es-MX"/>
        </w:rPr>
        <w:t xml:space="preserve">los </w:t>
      </w:r>
      <w:r w:rsidR="00BC3DB9" w:rsidRPr="005B293C">
        <w:rPr>
          <w:rFonts w:ascii="Palatino Linotype" w:hAnsi="Palatino Linotype"/>
          <w:lang w:eastAsia="es-MX"/>
        </w:rPr>
        <w:t>compradores</w:t>
      </w:r>
      <w:r w:rsidR="00B15A8B" w:rsidRPr="005B293C">
        <w:rPr>
          <w:rFonts w:ascii="Palatino Linotype" w:hAnsi="Palatino Linotype"/>
          <w:lang w:eastAsia="es-MX"/>
        </w:rPr>
        <w:t xml:space="preserve"> de dichas ventas, </w:t>
      </w:r>
      <w:r w:rsidRPr="005B293C">
        <w:rPr>
          <w:rFonts w:ascii="Palatino Linotype" w:hAnsi="Palatino Linotype"/>
          <w:lang w:eastAsia="es-MX"/>
        </w:rPr>
        <w:t>dando certeza jurídica para la población la publicidad tanto del</w:t>
      </w:r>
      <w:r w:rsidR="00B15A8B" w:rsidRPr="005B293C">
        <w:rPr>
          <w:rFonts w:ascii="Palatino Linotype" w:hAnsi="Palatino Linotype"/>
          <w:lang w:eastAsia="es-MX"/>
        </w:rPr>
        <w:t xml:space="preserve"> procedimiento de venta como de los </w:t>
      </w:r>
      <w:r w:rsidR="0057405C" w:rsidRPr="005B293C">
        <w:rPr>
          <w:rFonts w:ascii="Palatino Linotype" w:hAnsi="Palatino Linotype"/>
          <w:lang w:eastAsia="es-MX"/>
        </w:rPr>
        <w:t>adquirientes</w:t>
      </w:r>
      <w:r w:rsidR="00B15A8B" w:rsidRPr="005B293C">
        <w:rPr>
          <w:rFonts w:ascii="Palatino Linotype" w:hAnsi="Palatino Linotype"/>
          <w:lang w:eastAsia="es-MX"/>
        </w:rPr>
        <w:t xml:space="preserve"> de las mismas.</w:t>
      </w:r>
    </w:p>
    <w:p w:rsidR="0057405C" w:rsidRPr="005B293C" w:rsidRDefault="0057405C"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Aunado a lo anterior, se estima que resulta mayor el interés público de dar a conocer la información referente al nombre de las personas que adquirieron bienes muebles o vehículos para el caso concreto mediante una subasta pública.</w:t>
      </w:r>
    </w:p>
    <w:p w:rsidR="00274045" w:rsidRPr="005B293C" w:rsidRDefault="00274045"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En ese tenor, es de recordarse que “la transparencia administrativa es una exigencia del carácter democrático del Estado, pero también supone un estímulo para mejorar su eficacia, a la vez que permite garantizar de mejor manera su rectitud e imparcialidad, de modo que sirve incluso para proteger a la administración contra sí misma.”</w:t>
      </w:r>
      <w:r w:rsidRPr="005B293C">
        <w:rPr>
          <w:rStyle w:val="Refdenotaalpie"/>
          <w:rFonts w:ascii="Palatino Linotype" w:hAnsi="Palatino Linotype"/>
          <w:lang w:eastAsia="es-MX"/>
        </w:rPr>
        <w:footnoteReference w:id="1"/>
      </w:r>
    </w:p>
    <w:p w:rsidR="00FF05C1" w:rsidRPr="005B293C" w:rsidRDefault="00274045"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Ahora bien, por cuanto hace al segundo elemento del razonamiento de</w:t>
      </w:r>
      <w:r w:rsidR="00B131E4" w:rsidRPr="005B293C">
        <w:rPr>
          <w:rFonts w:ascii="Palatino Linotype" w:hAnsi="Palatino Linotype"/>
          <w:lang w:eastAsia="es-MX"/>
        </w:rPr>
        <w:t xml:space="preserve"> la Federación</w:t>
      </w:r>
      <w:r w:rsidRPr="005B293C">
        <w:rPr>
          <w:rFonts w:ascii="Palatino Linotype" w:hAnsi="Palatino Linotype"/>
          <w:lang w:eastAsia="es-MX"/>
        </w:rPr>
        <w:t xml:space="preserve"> invocado en líneas anteriores, consistente en la </w:t>
      </w:r>
      <w:r w:rsidRPr="005B293C">
        <w:rPr>
          <w:rFonts w:ascii="Palatino Linotype" w:hAnsi="Palatino Linotype"/>
          <w:b/>
          <w:lang w:eastAsia="es-MX"/>
        </w:rPr>
        <w:t>proporcionalidad</w:t>
      </w:r>
      <w:r w:rsidRPr="005B293C">
        <w:rPr>
          <w:rFonts w:ascii="Palatino Linotype" w:eastAsiaTheme="minorEastAsia" w:hAnsi="Palatino Linotype" w:cs="Arial"/>
        </w:rPr>
        <w:t xml:space="preserve">, </w:t>
      </w:r>
      <w:r w:rsidRPr="005B293C">
        <w:rPr>
          <w:rFonts w:ascii="Palatino Linotype" w:hAnsi="Palatino Linotype"/>
          <w:lang w:eastAsia="es-MX"/>
        </w:rPr>
        <w:t xml:space="preserve">es decir, el equilibrio entre perjuicio y beneficio a favor del interés público, a fin de que la decisión tomada </w:t>
      </w:r>
      <w:r w:rsidRPr="005B293C">
        <w:rPr>
          <w:rFonts w:ascii="Palatino Linotype" w:hAnsi="Palatino Linotype"/>
          <w:lang w:eastAsia="es-MX"/>
        </w:rPr>
        <w:lastRenderedPageBreak/>
        <w:t xml:space="preserve">represente un beneficio mayor al perjuicio que podría causar a la población; al respecto, es de señalar que dar a conocer </w:t>
      </w:r>
      <w:r w:rsidR="00B15A8B" w:rsidRPr="005B293C">
        <w:rPr>
          <w:rFonts w:ascii="Palatino Linotype" w:hAnsi="Palatino Linotype"/>
          <w:lang w:eastAsia="es-MX"/>
        </w:rPr>
        <w:t xml:space="preserve">el nombre de las personas que participaron en el proceso de venta y adquisición de bienes que en su momento fueron propiedad del </w:t>
      </w:r>
      <w:r w:rsidR="00B15A8B" w:rsidRPr="005B293C">
        <w:rPr>
          <w:rFonts w:ascii="Palatino Linotype" w:hAnsi="Palatino Linotype"/>
          <w:b/>
          <w:lang w:eastAsia="es-MX"/>
        </w:rPr>
        <w:t>SUJETO OBLIGADO</w:t>
      </w:r>
      <w:r w:rsidRPr="005B293C">
        <w:rPr>
          <w:rFonts w:ascii="Palatino Linotype" w:hAnsi="Palatino Linotype"/>
          <w:lang w:eastAsia="es-MX"/>
        </w:rPr>
        <w:t xml:space="preserve">, no representa una violación a su esfera íntima, puesto que se </w:t>
      </w:r>
      <w:r w:rsidR="009A5474" w:rsidRPr="005B293C">
        <w:rPr>
          <w:rFonts w:ascii="Palatino Linotype" w:hAnsi="Palatino Linotype"/>
          <w:lang w:eastAsia="es-MX"/>
        </w:rPr>
        <w:t xml:space="preserve">refiere al nombre, </w:t>
      </w:r>
      <w:r w:rsidRPr="005B293C">
        <w:rPr>
          <w:rFonts w:ascii="Palatino Linotype" w:hAnsi="Palatino Linotype"/>
          <w:lang w:eastAsia="es-MX"/>
        </w:rPr>
        <w:t>sin que ello trastoque la esfera íntima de los mismos, al no quedar asociado con ningún otro dato personal  y tampoco sensible como lo pudiera ser el domicilio de los participantes, el cual en apego a la norma sí se encuentra clasificado como confidencial.</w:t>
      </w:r>
    </w:p>
    <w:p w:rsidR="00274045" w:rsidRPr="005B293C" w:rsidRDefault="00274045"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 xml:space="preserve">El beneficio consiste en que los ciudadanos y la población en general tengan conocimiento de </w:t>
      </w:r>
      <w:r w:rsidR="009A5474" w:rsidRPr="005B293C">
        <w:rPr>
          <w:rFonts w:ascii="Palatino Linotype" w:hAnsi="Palatino Linotype"/>
          <w:lang w:eastAsia="es-MX"/>
        </w:rPr>
        <w:t xml:space="preserve">las personas que adquieren bienes de un ente público a un precio </w:t>
      </w:r>
      <w:r w:rsidR="00B131E4" w:rsidRPr="005B293C">
        <w:rPr>
          <w:rFonts w:ascii="Palatino Linotype" w:hAnsi="Palatino Linotype"/>
          <w:lang w:eastAsia="es-MX"/>
        </w:rPr>
        <w:t>determinado</w:t>
      </w:r>
      <w:r w:rsidR="009A5474" w:rsidRPr="005B293C">
        <w:rPr>
          <w:rFonts w:ascii="Palatino Linotype" w:hAnsi="Palatino Linotype"/>
          <w:lang w:eastAsia="es-MX"/>
        </w:rPr>
        <w:t xml:space="preserve">. </w:t>
      </w:r>
    </w:p>
    <w:p w:rsidR="00274045" w:rsidRPr="005B293C" w:rsidRDefault="00274045" w:rsidP="005B293C">
      <w:pPr>
        <w:spacing w:before="240" w:after="240" w:line="360" w:lineRule="auto"/>
        <w:jc w:val="both"/>
        <w:rPr>
          <w:rFonts w:ascii="Palatino Linotype" w:eastAsia="Calibri" w:hAnsi="Palatino Linotype" w:cs="Arial"/>
          <w:lang w:val="es-ES" w:eastAsia="en-US"/>
        </w:rPr>
      </w:pPr>
      <w:r w:rsidRPr="005B293C">
        <w:rPr>
          <w:rFonts w:ascii="Palatino Linotype" w:hAnsi="Palatino Linotype"/>
          <w:lang w:eastAsia="es-MX"/>
        </w:rPr>
        <w:t xml:space="preserve">Por lo que, dicha información resulta de interés público, </w:t>
      </w:r>
      <w:r w:rsidRPr="005B293C">
        <w:rPr>
          <w:rFonts w:ascii="Palatino Linotype" w:hAnsi="Palatino Linotype"/>
          <w:lang w:val="es-ES"/>
        </w:rPr>
        <w:t>favoreciendo la rendición de cuentas a los ciudadanos y la transparencia.</w:t>
      </w:r>
    </w:p>
    <w:p w:rsidR="00274045" w:rsidRPr="005B293C" w:rsidRDefault="00274045" w:rsidP="005B293C">
      <w:pPr>
        <w:autoSpaceDE w:val="0"/>
        <w:autoSpaceDN w:val="0"/>
        <w:adjustRightInd w:val="0"/>
        <w:spacing w:before="240" w:after="240" w:line="360" w:lineRule="auto"/>
        <w:jc w:val="both"/>
        <w:rPr>
          <w:rFonts w:ascii="Palatino Linotype" w:eastAsia="Calibri" w:hAnsi="Palatino Linotype" w:cs="Arial"/>
          <w:lang w:val="es-ES" w:eastAsia="en-US"/>
        </w:rPr>
      </w:pPr>
      <w:r w:rsidRPr="005B293C">
        <w:rPr>
          <w:rFonts w:ascii="Palatino Linotype" w:eastAsia="Calibri" w:hAnsi="Palatino Linotype" w:cs="Arial"/>
          <w:lang w:val="es-ES" w:eastAsia="en-US"/>
        </w:rPr>
        <w:t>Así, se tiene que 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274045" w:rsidRPr="005B293C" w:rsidRDefault="00274045" w:rsidP="005B293C">
      <w:pPr>
        <w:spacing w:before="240" w:after="240" w:line="360" w:lineRule="auto"/>
        <w:jc w:val="both"/>
        <w:rPr>
          <w:rFonts w:ascii="Palatino Linotype" w:hAnsi="Palatino Linotype"/>
          <w:b/>
          <w:lang w:eastAsia="en-US"/>
        </w:rPr>
      </w:pPr>
      <w:r w:rsidRPr="005B293C">
        <w:rPr>
          <w:rFonts w:ascii="Palatino Linotype" w:eastAsia="Calibri" w:hAnsi="Palatino Linotype" w:cs="Arial"/>
          <w:lang w:val="es-ES" w:eastAsia="en-US"/>
        </w:rPr>
        <w:t xml:space="preserve">Por lo que, debe entenderse que los </w:t>
      </w:r>
      <w:r w:rsidRPr="005B293C">
        <w:rPr>
          <w:rFonts w:ascii="Palatino Linotype" w:hAnsi="Palatino Linotype"/>
          <w:lang w:eastAsia="en-US"/>
        </w:rPr>
        <w:t>servidores públicos están sujetos al escrutinio público, al haber decidido incidir directamente dentro de la cosa pública</w:t>
      </w:r>
      <w:r w:rsidR="00FF05C1" w:rsidRPr="005B293C">
        <w:rPr>
          <w:rFonts w:ascii="Palatino Linotype" w:hAnsi="Palatino Linotype"/>
          <w:lang w:eastAsia="en-US"/>
        </w:rPr>
        <w:t>.</w:t>
      </w:r>
    </w:p>
    <w:p w:rsidR="00274045" w:rsidRPr="005B293C" w:rsidRDefault="00274045" w:rsidP="005B293C">
      <w:pPr>
        <w:spacing w:before="240" w:after="240" w:line="360" w:lineRule="auto"/>
        <w:jc w:val="both"/>
        <w:rPr>
          <w:rFonts w:ascii="Palatino Linotype" w:hAnsi="Palatino Linotype"/>
          <w:lang w:eastAsia="en-US"/>
        </w:rPr>
      </w:pPr>
      <w:r w:rsidRPr="005B293C">
        <w:rPr>
          <w:rFonts w:ascii="Palatino Linotype" w:hAnsi="Palatino Linotype"/>
          <w:lang w:eastAsia="en-US"/>
        </w:rPr>
        <w:t xml:space="preserve">En conclusión, respecto a los datos personales, en específico </w:t>
      </w:r>
      <w:r w:rsidR="009A5474" w:rsidRPr="005B293C">
        <w:rPr>
          <w:rFonts w:ascii="Palatino Linotype" w:hAnsi="Palatino Linotype"/>
          <w:lang w:eastAsia="en-US"/>
        </w:rPr>
        <w:t xml:space="preserve">al nombre de las personas que resultaron adjudicados de los bienes que fueron puestos en venta por </w:t>
      </w:r>
      <w:r w:rsidR="009A5474" w:rsidRPr="005B293C">
        <w:rPr>
          <w:rFonts w:ascii="Palatino Linotype" w:hAnsi="Palatino Linotype"/>
          <w:b/>
          <w:lang w:eastAsia="en-US"/>
        </w:rPr>
        <w:t>EL SUJETO OBLIGADO</w:t>
      </w:r>
      <w:r w:rsidR="009A5474" w:rsidRPr="005B293C">
        <w:rPr>
          <w:rFonts w:ascii="Palatino Linotype" w:hAnsi="Palatino Linotype"/>
          <w:lang w:eastAsia="en-US"/>
        </w:rPr>
        <w:t xml:space="preserve">, </w:t>
      </w:r>
      <w:r w:rsidRPr="005B293C">
        <w:rPr>
          <w:rFonts w:ascii="Palatino Linotype" w:hAnsi="Palatino Linotype"/>
          <w:lang w:eastAsia="en-US"/>
        </w:rPr>
        <w:t xml:space="preserve">son susceptibles de entregarse bajo el principio de máxima publicidad y </w:t>
      </w:r>
      <w:r w:rsidRPr="005B293C">
        <w:rPr>
          <w:rFonts w:ascii="Palatino Linotype" w:hAnsi="Palatino Linotype"/>
          <w:lang w:eastAsia="en-US"/>
        </w:rPr>
        <w:lastRenderedPageBreak/>
        <w:t>pueden ser expuestos sin que se configure alguna afectación a la</w:t>
      </w:r>
      <w:r w:rsidR="00CE0F56" w:rsidRPr="005B293C">
        <w:rPr>
          <w:rFonts w:ascii="Palatino Linotype" w:hAnsi="Palatino Linotype"/>
          <w:lang w:eastAsia="en-US"/>
        </w:rPr>
        <w:t xml:space="preserve"> vida privada de estas personas</w:t>
      </w:r>
      <w:r w:rsidRPr="005B293C">
        <w:rPr>
          <w:rFonts w:ascii="Palatino Linotype" w:hAnsi="Palatino Linotype"/>
          <w:lang w:eastAsia="en-US"/>
        </w:rPr>
        <w:t xml:space="preserve">. </w:t>
      </w:r>
    </w:p>
    <w:p w:rsidR="00274045" w:rsidRPr="005B293C" w:rsidRDefault="00274045" w:rsidP="005B293C">
      <w:pPr>
        <w:spacing w:before="240" w:after="240" w:line="360" w:lineRule="auto"/>
        <w:jc w:val="both"/>
        <w:rPr>
          <w:rFonts w:ascii="Palatino Linotype" w:hAnsi="Palatino Linotype"/>
          <w:lang w:eastAsia="en-US"/>
        </w:rPr>
      </w:pPr>
      <w:r w:rsidRPr="005B293C">
        <w:rPr>
          <w:rFonts w:ascii="Palatino Linotype" w:hAnsi="Palatino Linotype"/>
          <w:lang w:eastAsia="en-US"/>
        </w:rPr>
        <w:t xml:space="preserve">En este sentido, queda claro que es mayor el interés de conocer </w:t>
      </w:r>
      <w:r w:rsidR="009A5474" w:rsidRPr="005B293C">
        <w:rPr>
          <w:rFonts w:ascii="Palatino Linotype" w:hAnsi="Palatino Linotype"/>
          <w:lang w:eastAsia="en-US"/>
        </w:rPr>
        <w:t xml:space="preserve">quiénes son las personas que adquieren bienes </w:t>
      </w:r>
      <w:r w:rsidR="00947BDB" w:rsidRPr="005B293C">
        <w:rPr>
          <w:rFonts w:ascii="Palatino Linotype" w:hAnsi="Palatino Linotype"/>
          <w:lang w:eastAsia="en-US"/>
        </w:rPr>
        <w:t xml:space="preserve">subastados por </w:t>
      </w:r>
      <w:r w:rsidR="00947BDB" w:rsidRPr="005B293C">
        <w:rPr>
          <w:rFonts w:ascii="Palatino Linotype" w:hAnsi="Palatino Linotype"/>
          <w:b/>
          <w:lang w:eastAsia="en-US"/>
        </w:rPr>
        <w:t xml:space="preserve">EL SUJETO OBLIGADO </w:t>
      </w:r>
      <w:r w:rsidR="009A5474" w:rsidRPr="005B293C">
        <w:rPr>
          <w:rFonts w:ascii="Palatino Linotype" w:hAnsi="Palatino Linotype"/>
          <w:lang w:eastAsia="en-US"/>
        </w:rPr>
        <w:t>reiterando que abona a la transparencia y a la rendición de cuentas.</w:t>
      </w:r>
    </w:p>
    <w:p w:rsidR="000A4FC2" w:rsidRPr="005B293C" w:rsidRDefault="00274045" w:rsidP="005B293C">
      <w:pPr>
        <w:spacing w:before="240" w:after="240" w:line="360" w:lineRule="auto"/>
        <w:ind w:right="49"/>
        <w:jc w:val="both"/>
        <w:rPr>
          <w:rFonts w:ascii="Palatino Linotype" w:hAnsi="Palatino Linotype" w:cs="Arial"/>
          <w:lang w:eastAsia="es-MX"/>
        </w:rPr>
      </w:pPr>
      <w:r w:rsidRPr="005B293C">
        <w:rPr>
          <w:rFonts w:ascii="Palatino Linotype" w:hAnsi="Palatino Linotype"/>
          <w:lang w:eastAsia="es-MX"/>
        </w:rPr>
        <w:t>Ante tales consideraciones, este órgano autónomo considera corroborada la presencia de los elementos del test de interés público a que se ha referido la Primera Sala de la Suprema Corte de Justicia, motivando además tales consideraciones en la inteligencia de que conlleva una trascendencia pública que eventualmente puede llevar a la ciudadanía a participar activamente en la rendición de cuentas y a transparentar su actuar, por lo que</w:t>
      </w:r>
      <w:r w:rsidR="00000F41" w:rsidRPr="005B293C">
        <w:rPr>
          <w:rFonts w:ascii="Palatino Linotype" w:hAnsi="Palatino Linotype"/>
          <w:lang w:eastAsia="es-MX"/>
        </w:rPr>
        <w:t>,</w:t>
      </w:r>
      <w:r w:rsidRPr="005B293C">
        <w:rPr>
          <w:rFonts w:ascii="Palatino Linotype" w:hAnsi="Palatino Linotype"/>
          <w:lang w:eastAsia="es-MX"/>
        </w:rPr>
        <w:t xml:space="preserve"> </w:t>
      </w:r>
      <w:r w:rsidR="000A4FC2" w:rsidRPr="005B293C">
        <w:rPr>
          <w:rFonts w:ascii="Palatino Linotype" w:hAnsi="Palatino Linotype"/>
        </w:rPr>
        <w:t>tomando en consideración los motivos de inconformidad presentados por el particular al momento de interponer el presente medio de defensa,  y bajo el amparo d</w:t>
      </w:r>
      <w:r w:rsidR="000A4FC2" w:rsidRPr="005B293C">
        <w:rPr>
          <w:rFonts w:ascii="Palatino Linotype" w:hAnsi="Palatino Linotype" w:cs="Arial"/>
          <w:lang w:eastAsia="es-MX"/>
        </w:rPr>
        <w:t xml:space="preserve">el </w:t>
      </w:r>
      <w:r w:rsidR="000A4FC2" w:rsidRPr="005B293C">
        <w:rPr>
          <w:rFonts w:ascii="Palatino Linotype" w:hAnsi="Palatino Linotype"/>
        </w:rPr>
        <w:t xml:space="preserve">numeral </w:t>
      </w:r>
      <w:r w:rsidR="000A4FC2" w:rsidRPr="005B293C">
        <w:rPr>
          <w:rFonts w:ascii="Palatino Linotype" w:hAnsi="Palatino Linotype" w:cs="Arial"/>
          <w:lang w:eastAsia="es-MX"/>
        </w:rPr>
        <w:t>8 de la Ley de Transparencia y Acceso a la Información Pública del Estado de México y Municipios, y la tesis 1a. CCCXXVII/2014 (10a.) emitida por la Primera Sala de la Suprema Corte de Justicia de la Nación, que son del tenor literal siguiente:</w:t>
      </w:r>
    </w:p>
    <w:p w:rsidR="000A4FC2" w:rsidRPr="005B293C" w:rsidRDefault="000A4FC2" w:rsidP="005B293C">
      <w:pPr>
        <w:spacing w:before="120" w:after="120"/>
        <w:ind w:left="851" w:right="902"/>
        <w:jc w:val="center"/>
        <w:rPr>
          <w:rFonts w:ascii="Palatino Linotype" w:hAnsi="Palatino Linotype" w:cs="Arial"/>
          <w:i/>
          <w:sz w:val="22"/>
          <w:szCs w:val="22"/>
          <w:lang w:eastAsia="es-MX"/>
        </w:rPr>
      </w:pPr>
      <w:r w:rsidRPr="005B293C">
        <w:rPr>
          <w:rFonts w:ascii="Palatino Linotype" w:hAnsi="Palatino Linotype" w:cs="Arial"/>
          <w:i/>
          <w:sz w:val="22"/>
          <w:szCs w:val="22"/>
          <w:lang w:eastAsia="es-MX"/>
        </w:rPr>
        <w:t>“</w:t>
      </w:r>
      <w:r w:rsidRPr="005B293C">
        <w:rPr>
          <w:rFonts w:ascii="Palatino Linotype" w:hAnsi="Palatino Linotype" w:cs="Arial"/>
          <w:b/>
          <w:i/>
          <w:sz w:val="22"/>
          <w:szCs w:val="22"/>
          <w:lang w:eastAsia="es-MX"/>
        </w:rPr>
        <w:t>Ley de Transparencia y Acceso a la Información Pública del Estado de México y Municipios</w:t>
      </w:r>
    </w:p>
    <w:p w:rsidR="000A4FC2" w:rsidRPr="005B293C" w:rsidRDefault="000A4FC2"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b/>
          <w:i/>
          <w:sz w:val="22"/>
          <w:szCs w:val="22"/>
          <w:lang w:eastAsia="es-MX"/>
        </w:rPr>
        <w:t>Artículo 8</w:t>
      </w:r>
      <w:r w:rsidRPr="005B293C">
        <w:rPr>
          <w:rFonts w:ascii="Palatino Linotype" w:hAnsi="Palatino Linotype" w:cs="Arial"/>
          <w:i/>
          <w:sz w:val="22"/>
          <w:szCs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0A4FC2" w:rsidRPr="005B293C" w:rsidRDefault="000A4FC2"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b/>
          <w:i/>
          <w:sz w:val="22"/>
          <w:szCs w:val="22"/>
          <w:u w:val="single"/>
          <w:lang w:eastAsia="es-MX"/>
        </w:rPr>
        <w:t>En la aplicación e interpretación de la presente Ley deberá prevalecer el principio de máxima publicidad,</w:t>
      </w:r>
      <w:r w:rsidRPr="005B293C">
        <w:rPr>
          <w:rFonts w:ascii="Palatino Linotype" w:hAnsi="Palatino Linotype" w:cs="Arial"/>
          <w:i/>
          <w:sz w:val="22"/>
          <w:szCs w:val="22"/>
          <w:lang w:eastAsia="es-MX"/>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B293C">
        <w:rPr>
          <w:rFonts w:ascii="Palatino Linotype" w:hAnsi="Palatino Linotype" w:cs="Arial"/>
          <w:i/>
          <w:sz w:val="22"/>
          <w:szCs w:val="22"/>
          <w:lang w:eastAsia="es-MX"/>
        </w:rPr>
        <w:lastRenderedPageBreak/>
        <w:t>favoreciendo en todo tiempo a las personas la protección más amplia, atendiendo al principio pro persona... “</w:t>
      </w:r>
    </w:p>
    <w:p w:rsidR="000A4FC2" w:rsidRPr="005B293C" w:rsidRDefault="000A4FC2" w:rsidP="005B293C">
      <w:pPr>
        <w:spacing w:before="120" w:after="120"/>
        <w:ind w:left="851" w:right="902"/>
        <w:jc w:val="center"/>
        <w:rPr>
          <w:rFonts w:ascii="Palatino Linotype" w:hAnsi="Palatino Linotype" w:cs="Arial"/>
          <w:b/>
          <w:sz w:val="22"/>
          <w:szCs w:val="22"/>
          <w:lang w:eastAsia="es-MX"/>
        </w:rPr>
      </w:pPr>
      <w:r w:rsidRPr="005B293C">
        <w:rPr>
          <w:rFonts w:ascii="Palatino Linotype" w:hAnsi="Palatino Linotype" w:cs="Arial"/>
          <w:b/>
          <w:sz w:val="22"/>
          <w:szCs w:val="22"/>
          <w:lang w:eastAsia="es-MX"/>
        </w:rPr>
        <w:t>Tesis 1a. CCCXXVII/2014 (10a.) emitida por la Primera Sala de la Suprema Corte de Justicia de la Nación</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Época: Décima Época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Registro: 2007561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Instancia: Primera Sala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Tipo de Tesis: Aislada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Fuente: Gaceta del Semanario Judicial de la Federación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Libro 11, Octubre de 2014, Tomo I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Materia(s): Constitucional, Común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Tesis: 1a. CCCXXVII/2014 (10a.) </w:t>
      </w:r>
    </w:p>
    <w:p w:rsidR="000A4FC2" w:rsidRPr="005B293C" w:rsidRDefault="000A4FC2" w:rsidP="005B293C">
      <w:pPr>
        <w:ind w:left="851" w:right="902"/>
        <w:jc w:val="both"/>
        <w:rPr>
          <w:rFonts w:ascii="Palatino Linotype" w:hAnsi="Palatino Linotype" w:cs="Arial"/>
          <w:i/>
          <w:sz w:val="22"/>
          <w:szCs w:val="22"/>
          <w:lang w:eastAsia="es-MX"/>
        </w:rPr>
      </w:pPr>
      <w:r w:rsidRPr="005B293C">
        <w:rPr>
          <w:rFonts w:ascii="Palatino Linotype" w:hAnsi="Palatino Linotype" w:cs="Arial"/>
          <w:i/>
          <w:sz w:val="22"/>
          <w:szCs w:val="22"/>
          <w:lang w:eastAsia="es-MX"/>
        </w:rPr>
        <w:t xml:space="preserve">Página: 613 </w:t>
      </w:r>
    </w:p>
    <w:p w:rsidR="000A4FC2" w:rsidRPr="005B293C" w:rsidRDefault="000A4FC2" w:rsidP="005B293C">
      <w:pPr>
        <w:spacing w:before="120" w:after="120"/>
        <w:ind w:left="851" w:right="902"/>
        <w:jc w:val="both"/>
        <w:rPr>
          <w:rFonts w:ascii="Palatino Linotype" w:hAnsi="Palatino Linotype" w:cs="Arial"/>
          <w:i/>
          <w:sz w:val="22"/>
          <w:szCs w:val="22"/>
          <w:lang w:eastAsia="es-MX"/>
        </w:rPr>
      </w:pPr>
    </w:p>
    <w:p w:rsidR="000A4FC2" w:rsidRPr="005B293C" w:rsidRDefault="000A4FC2" w:rsidP="005B293C">
      <w:pPr>
        <w:spacing w:before="120" w:after="120"/>
        <w:ind w:left="851" w:right="902"/>
        <w:jc w:val="both"/>
        <w:rPr>
          <w:rFonts w:ascii="Palatino Linotype" w:hAnsi="Palatino Linotype" w:cs="Arial"/>
          <w:b/>
          <w:i/>
          <w:sz w:val="22"/>
          <w:szCs w:val="22"/>
          <w:lang w:eastAsia="es-MX"/>
        </w:rPr>
      </w:pPr>
      <w:r w:rsidRPr="005B293C">
        <w:rPr>
          <w:rFonts w:ascii="Palatino Linotype" w:hAnsi="Palatino Linotype" w:cs="Arial"/>
          <w:b/>
          <w:i/>
          <w:sz w:val="22"/>
          <w:szCs w:val="22"/>
          <w:lang w:eastAsia="es-MX"/>
        </w:rPr>
        <w:t>PRINCIPIO PRO PERSONA. REQUISITOS MÍNIMOS PARA QUE SE ATIENDA EL FONDO DE LA SOLICITUD DE SU APLICACIÓN, O LA IMPUGNACIÓN DE SU OMISIÓN POR LA AUTORIDAD RESPONSABLE.</w:t>
      </w:r>
    </w:p>
    <w:p w:rsidR="000A4FC2" w:rsidRPr="005B293C" w:rsidRDefault="000A4FC2" w:rsidP="005B293C">
      <w:pPr>
        <w:spacing w:before="120" w:after="120"/>
        <w:ind w:left="851" w:right="902"/>
        <w:jc w:val="both"/>
        <w:rPr>
          <w:rFonts w:ascii="Palatino Linotype" w:hAnsi="Palatino Linotype" w:cs="Arial"/>
          <w:i/>
          <w:sz w:val="22"/>
          <w:szCs w:val="22"/>
          <w:lang w:eastAsia="es-MX"/>
        </w:rPr>
      </w:pPr>
      <w:r w:rsidRPr="005B293C">
        <w:rPr>
          <w:rFonts w:ascii="Palatino Linotype" w:hAnsi="Palatino Linotype" w:cs="Arial"/>
          <w:b/>
          <w:i/>
          <w:sz w:val="22"/>
          <w:szCs w:val="22"/>
          <w:u w:val="single"/>
          <w:lang w:eastAsia="es-MX"/>
        </w:rPr>
        <w:t>El artículo 1o. de la Constitución Política de los Estados Unidos Mexicanos impone a las autoridades el deber de aplicar el principio pro persona como un criterio de interpretación de las normas relativas a derechos humanos</w:t>
      </w:r>
      <w:r w:rsidRPr="005B293C">
        <w:rPr>
          <w:rFonts w:ascii="Palatino Linotype" w:hAnsi="Palatino Linotype" w:cs="Arial"/>
          <w:i/>
          <w:sz w:val="22"/>
          <w:szCs w:val="22"/>
          <w:lang w:eastAsia="es-MX"/>
        </w:rPr>
        <w:t xml:space="preserve">,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w:t>
      </w:r>
      <w:r w:rsidRPr="005B293C">
        <w:rPr>
          <w:rFonts w:ascii="Palatino Linotype" w:hAnsi="Palatino Linotype" w:cs="Arial"/>
          <w:i/>
          <w:sz w:val="22"/>
          <w:szCs w:val="22"/>
          <w:lang w:eastAsia="es-MX"/>
        </w:rPr>
        <w:lastRenderedPageBreak/>
        <w:t>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 (Sic)</w:t>
      </w:r>
    </w:p>
    <w:p w:rsidR="004C4468" w:rsidRPr="005B293C" w:rsidRDefault="000A4FC2" w:rsidP="005B293C">
      <w:pPr>
        <w:spacing w:before="240" w:after="240" w:line="360" w:lineRule="auto"/>
        <w:jc w:val="both"/>
        <w:rPr>
          <w:rFonts w:ascii="Palatino Linotype" w:hAnsi="Palatino Linotype"/>
          <w:lang w:eastAsia="es-MX"/>
        </w:rPr>
      </w:pPr>
      <w:r w:rsidRPr="005B293C">
        <w:rPr>
          <w:rFonts w:ascii="Palatino Linotype" w:hAnsi="Palatino Linotype"/>
          <w:lang w:eastAsia="es-MX"/>
        </w:rPr>
        <w:t>Por lo que</w:t>
      </w:r>
      <w:r w:rsidR="00000F41" w:rsidRPr="005B293C">
        <w:rPr>
          <w:rFonts w:ascii="Palatino Linotype" w:hAnsi="Palatino Linotype"/>
          <w:lang w:eastAsia="es-MX"/>
        </w:rPr>
        <w:t>,</w:t>
      </w:r>
      <w:r w:rsidRPr="005B293C">
        <w:rPr>
          <w:rFonts w:ascii="Palatino Linotype" w:hAnsi="Palatino Linotype"/>
          <w:lang w:eastAsia="es-MX"/>
        </w:rPr>
        <w:t xml:space="preserve"> en consecuencia se determina, </w:t>
      </w:r>
      <w:r w:rsidR="00274045" w:rsidRPr="005B293C">
        <w:rPr>
          <w:rFonts w:ascii="Palatino Linotype" w:hAnsi="Palatino Linotype"/>
          <w:lang w:eastAsia="es-MX"/>
        </w:rPr>
        <w:t>con fundamento en lo dispuesto en el numeral 124</w:t>
      </w:r>
      <w:r w:rsidR="00000F41" w:rsidRPr="005B293C">
        <w:rPr>
          <w:rFonts w:ascii="Palatino Linotype" w:hAnsi="Palatino Linotype"/>
          <w:lang w:eastAsia="es-MX"/>
        </w:rPr>
        <w:t>,</w:t>
      </w:r>
      <w:r w:rsidR="00274045" w:rsidRPr="005B293C">
        <w:rPr>
          <w:rFonts w:ascii="Palatino Linotype" w:hAnsi="Palatino Linotype"/>
          <w:lang w:eastAsia="es-MX"/>
        </w:rPr>
        <w:t xml:space="preserve"> fracción III de la Ley de Transparencia y Acceso a la Información Pública del Estado de México y Municipios, ordena</w:t>
      </w:r>
      <w:r w:rsidR="00000F41" w:rsidRPr="005B293C">
        <w:rPr>
          <w:rFonts w:ascii="Palatino Linotype" w:hAnsi="Palatino Linotype"/>
          <w:lang w:eastAsia="es-MX"/>
        </w:rPr>
        <w:t>r</w:t>
      </w:r>
      <w:r w:rsidR="00274045" w:rsidRPr="005B293C">
        <w:rPr>
          <w:rFonts w:ascii="Palatino Linotype" w:hAnsi="Palatino Linotype"/>
          <w:lang w:eastAsia="es-MX"/>
        </w:rPr>
        <w:t xml:space="preserve"> la entrega de</w:t>
      </w:r>
      <w:r w:rsidR="004140BC" w:rsidRPr="005B293C">
        <w:rPr>
          <w:rFonts w:ascii="Palatino Linotype" w:hAnsi="Palatino Linotype"/>
          <w:lang w:eastAsia="es-MX"/>
        </w:rPr>
        <w:t xml:space="preserve">l documento en donde conste el </w:t>
      </w:r>
      <w:r w:rsidR="009A5474" w:rsidRPr="005B293C">
        <w:rPr>
          <w:rFonts w:ascii="Palatino Linotype" w:hAnsi="Palatino Linotype"/>
          <w:lang w:eastAsia="es-MX"/>
        </w:rPr>
        <w:t xml:space="preserve"> nombre de las personas </w:t>
      </w:r>
      <w:r w:rsidR="004C4468" w:rsidRPr="005B293C">
        <w:rPr>
          <w:rFonts w:ascii="Palatino Linotype" w:hAnsi="Palatino Linotype"/>
          <w:lang w:eastAsia="es-MX"/>
        </w:rPr>
        <w:t xml:space="preserve">a las </w:t>
      </w:r>
      <w:r w:rsidR="009A5474" w:rsidRPr="005B293C">
        <w:rPr>
          <w:rFonts w:ascii="Palatino Linotype" w:hAnsi="Palatino Linotype"/>
          <w:lang w:eastAsia="es-MX"/>
        </w:rPr>
        <w:t>que</w:t>
      </w:r>
      <w:r w:rsidR="004C4468" w:rsidRPr="005B293C">
        <w:rPr>
          <w:rFonts w:ascii="Palatino Linotype" w:hAnsi="Palatino Linotype"/>
          <w:lang w:eastAsia="es-MX"/>
        </w:rPr>
        <w:t xml:space="preserve"> le</w:t>
      </w:r>
      <w:r w:rsidR="009A5474" w:rsidRPr="005B293C">
        <w:rPr>
          <w:rFonts w:ascii="Palatino Linotype" w:hAnsi="Palatino Linotype"/>
          <w:lang w:eastAsia="es-MX"/>
        </w:rPr>
        <w:t xml:space="preserve"> fueron adjudicadas </w:t>
      </w:r>
      <w:r w:rsidR="004140BC" w:rsidRPr="005B293C">
        <w:rPr>
          <w:rFonts w:ascii="Palatino Linotype" w:hAnsi="Palatino Linotype"/>
          <w:lang w:eastAsia="es-MX"/>
        </w:rPr>
        <w:t xml:space="preserve">los vehículos que </w:t>
      </w:r>
      <w:r w:rsidR="004140BC" w:rsidRPr="005B293C">
        <w:rPr>
          <w:rFonts w:ascii="Palatino Linotype" w:hAnsi="Palatino Linotype"/>
          <w:b/>
          <w:lang w:eastAsia="es-MX"/>
        </w:rPr>
        <w:t xml:space="preserve">EL SUJETO OBLIGADO </w:t>
      </w:r>
      <w:r w:rsidR="004140BC" w:rsidRPr="005B293C">
        <w:rPr>
          <w:rFonts w:ascii="Palatino Linotype" w:hAnsi="Palatino Linotype"/>
          <w:lang w:eastAsia="es-MX"/>
        </w:rPr>
        <w:t xml:space="preserve">subastó en </w:t>
      </w:r>
      <w:r w:rsidR="004C4468" w:rsidRPr="005B293C">
        <w:rPr>
          <w:rFonts w:ascii="Palatino Linotype" w:hAnsi="Palatino Linotype"/>
          <w:lang w:eastAsia="es-MX"/>
        </w:rPr>
        <w:t xml:space="preserve">2011 y 2014 de manera </w:t>
      </w:r>
      <w:r w:rsidR="004C4468" w:rsidRPr="005B293C">
        <w:rPr>
          <w:rFonts w:ascii="Palatino Linotype" w:hAnsi="Palatino Linotype"/>
          <w:b/>
          <w:u w:val="single"/>
          <w:lang w:eastAsia="es-MX"/>
        </w:rPr>
        <w:t>disociada</w:t>
      </w:r>
      <w:r w:rsidR="004C4468" w:rsidRPr="005B293C">
        <w:rPr>
          <w:rFonts w:ascii="Palatino Linotype" w:hAnsi="Palatino Linotype" w:cs="Arial"/>
        </w:rPr>
        <w:t>, en términos del artículo 4 fracción X</w:t>
      </w:r>
      <w:r w:rsidR="001218A9" w:rsidRPr="005B293C">
        <w:rPr>
          <w:rFonts w:ascii="Palatino Linotype" w:hAnsi="Palatino Linotype" w:cs="Arial"/>
        </w:rPr>
        <w:t>V</w:t>
      </w:r>
      <w:r w:rsidR="004C4468" w:rsidRPr="005B293C">
        <w:rPr>
          <w:rFonts w:ascii="Palatino Linotype" w:hAnsi="Palatino Linotype" w:cs="Arial"/>
        </w:rPr>
        <w:t>I</w:t>
      </w:r>
      <w:r w:rsidR="004C4468" w:rsidRPr="005B293C">
        <w:rPr>
          <w:rFonts w:ascii="Palatino Linotype" w:hAnsi="Palatino Linotype" w:cs="Arial"/>
          <w:lang w:eastAsia="es-MX"/>
        </w:rPr>
        <w:t xml:space="preserve"> </w:t>
      </w:r>
      <w:r w:rsidR="004C4468" w:rsidRPr="005B293C">
        <w:rPr>
          <w:rFonts w:ascii="Palatino Linotype" w:hAnsi="Palatino Linotype" w:cs="Arial"/>
        </w:rPr>
        <w:t xml:space="preserve">de la Ley de Protección de Datos Personales en Posesión de Sujetos Obligados del Estado de México y Municipios, a efecto de desagregar o desvincular los nombres </w:t>
      </w:r>
      <w:r w:rsidR="00000F41" w:rsidRPr="005B293C">
        <w:rPr>
          <w:rFonts w:ascii="Palatino Linotype" w:hAnsi="Palatino Linotype" w:cs="Arial"/>
        </w:rPr>
        <w:t>con los montos o precios pagados</w:t>
      </w:r>
      <w:r w:rsidR="004C4468" w:rsidRPr="005B293C">
        <w:rPr>
          <w:rFonts w:ascii="Palatino Linotype" w:hAnsi="Palatino Linotype" w:cs="Arial"/>
        </w:rPr>
        <w:t xml:space="preserve"> a fin de evitar su identificación. Para tales efectos, deberá hacer la entrega de la información </w:t>
      </w:r>
      <w:r w:rsidR="00E310E2" w:rsidRPr="005B293C">
        <w:rPr>
          <w:rFonts w:ascii="Palatino Linotype" w:hAnsi="Palatino Linotype" w:cs="Arial"/>
        </w:rPr>
        <w:t xml:space="preserve">en </w:t>
      </w:r>
      <w:r w:rsidR="00000F41" w:rsidRPr="005B293C">
        <w:rPr>
          <w:rFonts w:ascii="Palatino Linotype" w:hAnsi="Palatino Linotype" w:cs="Arial"/>
        </w:rPr>
        <w:t>la</w:t>
      </w:r>
      <w:r w:rsidR="00E310E2" w:rsidRPr="005B293C">
        <w:rPr>
          <w:rFonts w:ascii="Palatino Linotype" w:hAnsi="Palatino Linotype" w:cs="Arial"/>
        </w:rPr>
        <w:t xml:space="preserve"> que se </w:t>
      </w:r>
      <w:r w:rsidR="004C4468" w:rsidRPr="005B293C">
        <w:rPr>
          <w:rFonts w:ascii="Palatino Linotype" w:hAnsi="Palatino Linotype" w:cs="Arial"/>
        </w:rPr>
        <w:t xml:space="preserve">contenga el nombre de </w:t>
      </w:r>
      <w:r w:rsidR="00000F41" w:rsidRPr="005B293C">
        <w:rPr>
          <w:rFonts w:ascii="Palatino Linotype" w:hAnsi="Palatino Linotype" w:cs="Arial"/>
        </w:rPr>
        <w:t>a las que se les adjudicaron los vehículos</w:t>
      </w:r>
      <w:r w:rsidR="004C4468" w:rsidRPr="005B293C">
        <w:rPr>
          <w:rFonts w:ascii="Palatino Linotype" w:hAnsi="Palatino Linotype" w:cs="Arial"/>
        </w:rPr>
        <w:t>, con la finalidad de no hacer público e identifica</w:t>
      </w:r>
      <w:r w:rsidR="005D5281" w:rsidRPr="005B293C">
        <w:rPr>
          <w:rFonts w:ascii="Palatino Linotype" w:hAnsi="Palatino Linotype" w:cs="Arial"/>
        </w:rPr>
        <w:t>ble el patrimonio de los mismos y evitar su identificación.</w:t>
      </w:r>
    </w:p>
    <w:p w:rsidR="00274045" w:rsidRPr="005B293C" w:rsidRDefault="00274045" w:rsidP="005B293C">
      <w:pPr>
        <w:autoSpaceDE w:val="0"/>
        <w:autoSpaceDN w:val="0"/>
        <w:adjustRightInd w:val="0"/>
        <w:spacing w:before="240" w:after="240" w:line="360" w:lineRule="auto"/>
        <w:ind w:right="50"/>
        <w:jc w:val="both"/>
        <w:rPr>
          <w:rFonts w:ascii="Palatino Linotype" w:hAnsi="Palatino Linotype" w:cs="Arial"/>
          <w:bCs/>
        </w:rPr>
      </w:pPr>
      <w:r w:rsidRPr="005B293C">
        <w:rPr>
          <w:rFonts w:ascii="Palatino Linotype" w:hAnsi="Palatino Linotype" w:cs="Arial"/>
          <w:bCs/>
        </w:rPr>
        <w:t xml:space="preserve">Por otra parte, se debe atender que para el caso de que la información de la que se ordena entrega contuviese datos considerados confidenciales deberá contemplar lo que se enuncia a continuación. </w:t>
      </w:r>
    </w:p>
    <w:p w:rsidR="00274045" w:rsidRPr="005B293C" w:rsidRDefault="00274045" w:rsidP="005B293C">
      <w:pPr>
        <w:autoSpaceDE w:val="0"/>
        <w:autoSpaceDN w:val="0"/>
        <w:adjustRightInd w:val="0"/>
        <w:spacing w:before="240" w:after="240" w:line="360" w:lineRule="auto"/>
        <w:ind w:right="50"/>
        <w:jc w:val="both"/>
        <w:rPr>
          <w:rFonts w:ascii="Palatino Linotype" w:hAnsi="Palatino Linotype" w:cs="Arial"/>
          <w:bCs/>
        </w:rPr>
      </w:pPr>
      <w:r w:rsidRPr="005B293C">
        <w:rPr>
          <w:rFonts w:ascii="Palatino Linotype" w:hAnsi="Palatino Linotype" w:cs="Arial"/>
          <w:bCs/>
        </w:rPr>
        <w:t xml:space="preserve">De este modo, en armonía entre los principios constitucionales de máxima publicidad y de protección de datos personales, la ley permite la elaboración de versiones públicas </w:t>
      </w:r>
      <w:r w:rsidRPr="005B293C">
        <w:rPr>
          <w:rFonts w:ascii="Palatino Linotype" w:hAnsi="Palatino Linotype" w:cs="Arial"/>
          <w:bCs/>
        </w:rPr>
        <w:lastRenderedPageBreak/>
        <w:t>en las que se suprima aquella información relacionada con la vida privada de los particulares y de los servidores públicos.</w:t>
      </w:r>
    </w:p>
    <w:p w:rsidR="00274045" w:rsidRPr="005B293C" w:rsidRDefault="00274045" w:rsidP="005B293C">
      <w:pPr>
        <w:autoSpaceDE w:val="0"/>
        <w:autoSpaceDN w:val="0"/>
        <w:adjustRightInd w:val="0"/>
        <w:spacing w:before="240" w:after="240" w:line="360" w:lineRule="auto"/>
        <w:ind w:right="50"/>
        <w:jc w:val="both"/>
        <w:rPr>
          <w:rFonts w:ascii="Palatino Linotype" w:hAnsi="Palatino Linotype" w:cs="Arial"/>
        </w:rPr>
      </w:pPr>
      <w:r w:rsidRPr="005B293C">
        <w:rPr>
          <w:rFonts w:ascii="Palatino Linotype" w:hAnsi="Palatino Linotype" w:cs="Arial"/>
          <w:bCs/>
        </w:rPr>
        <w:t>A este respecto, los</w:t>
      </w:r>
      <w:r w:rsidRPr="005B293C">
        <w:rPr>
          <w:rFonts w:ascii="Palatino Linotype" w:hAnsi="Palatino Linotype" w:cs="Arial"/>
        </w:rPr>
        <w:t xml:space="preserve"> artículos 3, fracciones IX, XX, XXI y XLV; 51 y 52 de la Ley de Transparencia y Acceso a la Información Pública del Estado de México y Municipios establecen:</w:t>
      </w:r>
    </w:p>
    <w:p w:rsidR="00274045" w:rsidRPr="005B293C" w:rsidRDefault="00274045" w:rsidP="005B293C">
      <w:pPr>
        <w:spacing w:before="120" w:after="120"/>
        <w:ind w:left="851" w:right="902"/>
        <w:jc w:val="both"/>
        <w:rPr>
          <w:rFonts w:ascii="Palatino Linotype" w:hAnsi="Palatino Linotype"/>
          <w:i/>
          <w:sz w:val="22"/>
          <w:szCs w:val="22"/>
        </w:rPr>
      </w:pPr>
      <w:r w:rsidRPr="005B293C">
        <w:rPr>
          <w:rFonts w:ascii="Palatino Linotype" w:hAnsi="Palatino Linotype" w:cs="Arial"/>
          <w:b/>
          <w:bCs/>
          <w:i/>
          <w:noProof/>
          <w:sz w:val="22"/>
          <w:szCs w:val="22"/>
        </w:rPr>
        <w:t>“</w:t>
      </w:r>
      <w:r w:rsidRPr="005B293C">
        <w:rPr>
          <w:rFonts w:ascii="Palatino Linotype" w:hAnsi="Palatino Linotype" w:cs="Arial"/>
          <w:b/>
          <w:bCs/>
          <w:i/>
          <w:sz w:val="22"/>
          <w:szCs w:val="22"/>
        </w:rPr>
        <w:t xml:space="preserve">Artículo 3. </w:t>
      </w:r>
      <w:r w:rsidRPr="005B293C">
        <w:rPr>
          <w:rFonts w:ascii="Palatino Linotype" w:hAnsi="Palatino Linotype"/>
          <w:i/>
          <w:sz w:val="22"/>
          <w:szCs w:val="22"/>
        </w:rPr>
        <w:t xml:space="preserve">Para los efectos de la presente Ley se entenderá por: </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IX.</w:t>
      </w:r>
      <w:r w:rsidRPr="005B293C">
        <w:rPr>
          <w:rFonts w:ascii="Palatino Linotype" w:hAnsi="Palatino Linotype" w:cs="Arial"/>
          <w:i/>
          <w:sz w:val="22"/>
          <w:szCs w:val="22"/>
        </w:rPr>
        <w:t xml:space="preserve"> </w:t>
      </w:r>
      <w:r w:rsidRPr="005B293C">
        <w:rPr>
          <w:rFonts w:ascii="Palatino Linotype" w:hAnsi="Palatino Linotype" w:cs="Arial"/>
          <w:b/>
          <w:i/>
          <w:sz w:val="22"/>
          <w:szCs w:val="22"/>
        </w:rPr>
        <w:t xml:space="preserve">Datos personales: </w:t>
      </w:r>
      <w:r w:rsidRPr="005B293C">
        <w:rPr>
          <w:rFonts w:ascii="Palatino Linotype" w:hAnsi="Palatino Linotype" w:cs="Arial"/>
          <w:i/>
          <w:sz w:val="22"/>
          <w:szCs w:val="22"/>
        </w:rPr>
        <w:t xml:space="preserve">La información concerniente a una persona, identificada o identificable según lo dispuesto por la Ley de </w:t>
      </w:r>
      <w:r w:rsidRPr="005B293C">
        <w:rPr>
          <w:rFonts w:ascii="Palatino Linotype" w:hAnsi="Palatino Linotype"/>
          <w:i/>
          <w:sz w:val="22"/>
          <w:szCs w:val="22"/>
        </w:rPr>
        <w:t>Protección</w:t>
      </w:r>
      <w:r w:rsidRPr="005B293C">
        <w:rPr>
          <w:rFonts w:ascii="Palatino Linotype" w:hAnsi="Palatino Linotype" w:cs="Arial"/>
          <w:i/>
          <w:sz w:val="22"/>
          <w:szCs w:val="22"/>
        </w:rPr>
        <w:t xml:space="preserve"> de Datos Personales del Estado de México; </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XX.</w:t>
      </w:r>
      <w:r w:rsidRPr="005B293C">
        <w:rPr>
          <w:rFonts w:ascii="Palatino Linotype" w:hAnsi="Palatino Linotype" w:cs="Arial"/>
          <w:i/>
          <w:sz w:val="22"/>
          <w:szCs w:val="22"/>
        </w:rPr>
        <w:t xml:space="preserve"> </w:t>
      </w:r>
      <w:r w:rsidRPr="005B293C">
        <w:rPr>
          <w:rFonts w:ascii="Palatino Linotype" w:hAnsi="Palatino Linotype" w:cs="Arial"/>
          <w:b/>
          <w:i/>
          <w:sz w:val="22"/>
          <w:szCs w:val="22"/>
        </w:rPr>
        <w:t>Información clasificada:</w:t>
      </w:r>
      <w:r w:rsidRPr="005B293C">
        <w:rPr>
          <w:rFonts w:ascii="Palatino Linotype" w:hAnsi="Palatino Linotype" w:cs="Arial"/>
          <w:i/>
          <w:sz w:val="22"/>
          <w:szCs w:val="22"/>
        </w:rPr>
        <w:t xml:space="preserve"> Aquella considerada por la presente Ley como reservada o confidencial; </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XXI.</w:t>
      </w:r>
      <w:r w:rsidRPr="005B293C">
        <w:rPr>
          <w:rFonts w:ascii="Palatino Linotype" w:hAnsi="Palatino Linotype" w:cs="Arial"/>
          <w:i/>
          <w:sz w:val="22"/>
          <w:szCs w:val="22"/>
        </w:rPr>
        <w:t xml:space="preserve"> </w:t>
      </w:r>
      <w:r w:rsidRPr="005B293C">
        <w:rPr>
          <w:rFonts w:ascii="Palatino Linotype" w:hAnsi="Palatino Linotype" w:cs="Arial"/>
          <w:b/>
          <w:i/>
          <w:sz w:val="22"/>
          <w:szCs w:val="22"/>
        </w:rPr>
        <w:t>Información confidencial</w:t>
      </w:r>
      <w:r w:rsidRPr="005B293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XLV. Versión pública:</w:t>
      </w:r>
      <w:r w:rsidRPr="005B293C">
        <w:rPr>
          <w:rFonts w:ascii="Palatino Linotype" w:hAnsi="Palatino Linotype" w:cs="Arial"/>
          <w:i/>
          <w:sz w:val="22"/>
          <w:szCs w:val="22"/>
        </w:rPr>
        <w:t xml:space="preserve"> Documento en el que se elimine, suprime o borra la información clasificada como reservada o confidencial para permitir su acceso. </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Artículo 51.</w:t>
      </w:r>
      <w:r w:rsidRPr="005B293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B293C">
        <w:rPr>
          <w:rFonts w:ascii="Palatino Linotype" w:hAnsi="Palatino Linotype" w:cs="Arial"/>
          <w:b/>
          <w:i/>
          <w:sz w:val="22"/>
          <w:szCs w:val="22"/>
        </w:rPr>
        <w:t xml:space="preserve">y tendrá la responsabilidad de verificar en cada caso que la misma no sea confidencial o reservada. </w:t>
      </w:r>
      <w:r w:rsidRPr="005B293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Artículo 52.</w:t>
      </w:r>
      <w:r w:rsidRPr="005B293C">
        <w:rPr>
          <w:rFonts w:ascii="Palatino Linotype" w:hAnsi="Palatino Linotype" w:cs="Arial"/>
          <w:i/>
          <w:sz w:val="22"/>
          <w:szCs w:val="22"/>
        </w:rPr>
        <w:t xml:space="preserve"> Las solicitudes de acceso a la información y las respuestas que se les dé, incluyendo, en su caso, </w:t>
      </w:r>
      <w:r w:rsidRPr="005B293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B293C">
        <w:rPr>
          <w:rFonts w:ascii="Palatino Linotype" w:hAnsi="Palatino Linotype" w:cs="Arial"/>
          <w:i/>
          <w:sz w:val="22"/>
          <w:szCs w:val="22"/>
        </w:rPr>
        <w:t>, siempre y cuando la resolución de referencia se someta a un proceso de disociación, es decir, no haga identificable al titular de tales datos personales.</w:t>
      </w:r>
      <w:r w:rsidRPr="005B293C">
        <w:rPr>
          <w:rFonts w:ascii="Palatino Linotype" w:hAnsi="Palatino Linotype" w:cs="Arial"/>
          <w:bCs/>
          <w:i/>
          <w:noProof/>
          <w:sz w:val="22"/>
          <w:szCs w:val="22"/>
        </w:rPr>
        <w:t>”</w:t>
      </w:r>
    </w:p>
    <w:p w:rsidR="00274045" w:rsidRPr="005B293C" w:rsidRDefault="00274045" w:rsidP="005B293C">
      <w:pPr>
        <w:spacing w:before="120" w:after="120"/>
        <w:ind w:right="902" w:firstLine="708"/>
        <w:jc w:val="both"/>
        <w:rPr>
          <w:rFonts w:ascii="Palatino Linotype" w:hAnsi="Palatino Linotype" w:cs="Arial"/>
          <w:sz w:val="22"/>
          <w:szCs w:val="22"/>
        </w:rPr>
      </w:pPr>
      <w:r w:rsidRPr="005B293C">
        <w:rPr>
          <w:rFonts w:ascii="Palatino Linotype" w:hAnsi="Palatino Linotype" w:cs="Arial"/>
          <w:sz w:val="22"/>
          <w:szCs w:val="22"/>
        </w:rPr>
        <w:t>(Énfasis añadido)</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274045" w:rsidRPr="005B293C" w:rsidRDefault="00274045" w:rsidP="005B293C">
      <w:pPr>
        <w:spacing w:before="240" w:after="240" w:line="360" w:lineRule="auto"/>
        <w:jc w:val="both"/>
        <w:rPr>
          <w:rFonts w:ascii="Palatino Linotype" w:hAnsi="Palatino Linotype" w:cs="Arial"/>
        </w:rPr>
      </w:pPr>
    </w:p>
    <w:p w:rsidR="00274045" w:rsidRPr="005B293C" w:rsidRDefault="00274045" w:rsidP="005B293C">
      <w:pPr>
        <w:spacing w:before="120" w:after="120"/>
        <w:ind w:left="851" w:right="902"/>
        <w:jc w:val="both"/>
        <w:rPr>
          <w:rFonts w:ascii="Palatino Linotype" w:eastAsia="Arial Unicode MS" w:hAnsi="Palatino Linotype" w:cs="Arial"/>
          <w:i/>
          <w:sz w:val="22"/>
          <w:szCs w:val="22"/>
        </w:rPr>
      </w:pPr>
      <w:r w:rsidRPr="005B293C">
        <w:rPr>
          <w:rFonts w:ascii="Palatino Linotype" w:eastAsia="Arial Unicode MS" w:hAnsi="Palatino Linotype" w:cs="Arial"/>
          <w:b/>
          <w:i/>
          <w:sz w:val="22"/>
          <w:szCs w:val="22"/>
        </w:rPr>
        <w:t>“Artículo 22.</w:t>
      </w:r>
      <w:r w:rsidRPr="005B293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274045" w:rsidRPr="005B293C" w:rsidRDefault="00274045" w:rsidP="005B293C">
      <w:pPr>
        <w:spacing w:before="120" w:after="120"/>
        <w:ind w:left="851" w:right="902"/>
        <w:jc w:val="both"/>
        <w:rPr>
          <w:rFonts w:ascii="Palatino Linotype" w:eastAsia="Arial Unicode MS" w:hAnsi="Palatino Linotype" w:cs="Arial"/>
          <w:i/>
          <w:sz w:val="22"/>
          <w:szCs w:val="22"/>
        </w:rPr>
      </w:pPr>
      <w:r w:rsidRPr="005B293C">
        <w:rPr>
          <w:rFonts w:ascii="Palatino Linotype" w:eastAsia="Arial Unicode MS" w:hAnsi="Palatino Linotype" w:cs="Arial"/>
          <w:b/>
          <w:i/>
          <w:sz w:val="22"/>
          <w:szCs w:val="22"/>
        </w:rPr>
        <w:t>Artículo 38.</w:t>
      </w:r>
      <w:r w:rsidRPr="005B293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B293C">
        <w:rPr>
          <w:rFonts w:ascii="Palatino Linotype" w:eastAsia="Arial Unicode MS" w:hAnsi="Palatino Linotype" w:cs="Arial"/>
          <w:b/>
          <w:i/>
          <w:sz w:val="22"/>
          <w:szCs w:val="22"/>
        </w:rPr>
        <w:t>”</w:t>
      </w:r>
      <w:r w:rsidRPr="005B293C">
        <w:rPr>
          <w:rFonts w:ascii="Palatino Linotype" w:eastAsia="Arial Unicode MS" w:hAnsi="Palatino Linotype" w:cs="Arial"/>
          <w:i/>
          <w:sz w:val="22"/>
          <w:szCs w:val="22"/>
        </w:rPr>
        <w:t xml:space="preserve"> </w:t>
      </w:r>
      <w:r w:rsidR="0083740A" w:rsidRPr="005B293C">
        <w:rPr>
          <w:rFonts w:ascii="Palatino Linotype" w:eastAsia="Arial Unicode MS" w:hAnsi="Palatino Linotype" w:cs="Arial"/>
          <w:i/>
          <w:sz w:val="22"/>
          <w:szCs w:val="22"/>
        </w:rPr>
        <w:t>(Sic)</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B293C">
        <w:rPr>
          <w:rFonts w:ascii="Palatino Linotype" w:eastAsia="Arial Unicode MS" w:hAnsi="Palatino Linotype" w:cs="Arial"/>
        </w:rPr>
        <w:t xml:space="preserve"> que debe ser protegida por </w:t>
      </w:r>
      <w:r w:rsidRPr="005B293C">
        <w:rPr>
          <w:rFonts w:ascii="Palatino Linotype" w:eastAsia="Arial Unicode MS" w:hAnsi="Palatino Linotype" w:cs="Arial"/>
          <w:b/>
        </w:rPr>
        <w:t>EL SUJETO OBLIGADO,</w:t>
      </w:r>
      <w:r w:rsidRPr="005B293C">
        <w:rPr>
          <w:rFonts w:ascii="Palatino Linotype" w:eastAsia="Arial Unicode MS" w:hAnsi="Palatino Linotype" w:cs="Arial"/>
        </w:rPr>
        <w:t xml:space="preserve"> por lo </w:t>
      </w:r>
      <w:r w:rsidRPr="005B293C">
        <w:rPr>
          <w:rFonts w:ascii="Palatino Linotype" w:hAnsi="Palatino Linotype" w:cs="Arial"/>
        </w:rPr>
        <w:t>que todo dato personal susceptible de clasificación debe ser protegido.</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 xml:space="preserve">Se consideran datos personales susceptibles de ser clasificados, los referentes a: el nombre, domicilio, teléfono, CURP, RFC, origen étnico o racial, características físicas, morales, emocionales, vida afectiva y familiar, correo electrónico, patrimonio, ideología, opiniones políticas, creencias, convicciones religiosas y filosóficas, estado de salud, huella digital,  números o claves de seguridad social, entre otros. </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 xml:space="preserve">La finalidad de la versión pública de la información, es </w:t>
      </w:r>
      <w:r w:rsidR="00C65441" w:rsidRPr="005B293C">
        <w:rPr>
          <w:rFonts w:ascii="Palatino Linotype" w:hAnsi="Palatino Linotype" w:cs="Arial"/>
        </w:rPr>
        <w:t>salvaguardar</w:t>
      </w:r>
      <w:r w:rsidRPr="005B293C">
        <w:rPr>
          <w:rFonts w:ascii="Palatino Linotype" w:hAnsi="Palatino Linotype" w:cs="Arial"/>
        </w:rPr>
        <w:t xml:space="preserve">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274045" w:rsidRPr="005B293C" w:rsidRDefault="00274045" w:rsidP="005B293C">
      <w:pPr>
        <w:spacing w:before="240" w:after="240" w:line="360" w:lineRule="auto"/>
        <w:jc w:val="both"/>
        <w:rPr>
          <w:rFonts w:ascii="Palatino Linotype" w:hAnsi="Palatino Linotype" w:cs="Arial"/>
          <w:lang w:val="es-ES_tradnl"/>
        </w:rPr>
      </w:pPr>
      <w:r w:rsidRPr="005B293C">
        <w:rPr>
          <w:rFonts w:ascii="Palatino Linotype" w:hAnsi="Palatino Linotype" w:cs="Arial"/>
          <w:lang w:val="es-ES_tradnl"/>
        </w:rPr>
        <w:t xml:space="preserve">Por ende, en el presente caso </w:t>
      </w:r>
      <w:r w:rsidRPr="005B293C">
        <w:rPr>
          <w:rFonts w:ascii="Palatino Linotype" w:hAnsi="Palatino Linotype" w:cs="Arial"/>
          <w:b/>
          <w:lang w:val="es-ES_tradnl"/>
        </w:rPr>
        <w:t>EL SUJETO OBLIGADO</w:t>
      </w:r>
      <w:r w:rsidRPr="005B293C">
        <w:rPr>
          <w:rFonts w:ascii="Palatino Linotype" w:hAnsi="Palatino Linotype" w:cs="Arial"/>
          <w:lang w:val="es-ES_tradnl"/>
        </w:rPr>
        <w:t xml:space="preserve"> sólo podría testar los datos referidos con antelación, clasificación que tiene que efectuar mediante la forma y formalidades que la ley impone; </w:t>
      </w:r>
      <w:r w:rsidRPr="005B293C">
        <w:rPr>
          <w:rFonts w:ascii="Palatino Linotype" w:hAnsi="Palatino Linotype" w:cs="Arial"/>
        </w:rPr>
        <w:t>es</w:t>
      </w:r>
      <w:r w:rsidRPr="005B293C">
        <w:rPr>
          <w:rFonts w:ascii="Palatino Linotype" w:hAnsi="Palatino Linotype" w:cs="Arial"/>
          <w:lang w:val="es-ES_tradnl"/>
        </w:rPr>
        <w:t xml:space="preserve">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w:t>
      </w:r>
      <w:r w:rsidRPr="005B293C">
        <w:rPr>
          <w:rFonts w:ascii="Palatino Linotype" w:hAnsi="Palatino Linotype" w:cs="Arial"/>
          <w:lang w:val="es-ES_tradnl"/>
        </w:rPr>
        <w:lastRenderedPageBreak/>
        <w:t>Clasificación y Desclasificación de la Información, así como para la elaboración de Versiones Públicas, que literalmente expresan:</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 xml:space="preserve">“Artículo 49. </w:t>
      </w:r>
      <w:r w:rsidRPr="005B293C">
        <w:rPr>
          <w:rFonts w:ascii="Palatino Linotype" w:hAnsi="Palatino Linotype" w:cs="Arial"/>
          <w:i/>
          <w:sz w:val="22"/>
          <w:szCs w:val="22"/>
        </w:rPr>
        <w:t>Los Comités de Transparencia tendrán las siguientes atribuciones: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VIII.</w:t>
      </w:r>
      <w:r w:rsidRPr="005B293C">
        <w:rPr>
          <w:rFonts w:ascii="Palatino Linotype" w:hAnsi="Palatino Linotype" w:cs="Arial"/>
          <w:i/>
          <w:sz w:val="22"/>
          <w:szCs w:val="22"/>
        </w:rPr>
        <w:t xml:space="preserve"> Aprobar, modificar o revocar la clasificación de la información;</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Artículo 132.</w:t>
      </w:r>
      <w:r w:rsidRPr="005B293C">
        <w:rPr>
          <w:rFonts w:ascii="Palatino Linotype" w:hAnsi="Palatino Linotype" w:cs="Arial"/>
          <w:i/>
          <w:sz w:val="22"/>
          <w:szCs w:val="22"/>
        </w:rPr>
        <w:t xml:space="preserve"> La clasificación de la información se llevará a cabo en el momento en que:</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I.</w:t>
      </w:r>
      <w:r w:rsidRPr="005B293C">
        <w:rPr>
          <w:rFonts w:ascii="Palatino Linotype" w:hAnsi="Palatino Linotype" w:cs="Arial"/>
          <w:i/>
          <w:sz w:val="22"/>
          <w:szCs w:val="22"/>
        </w:rPr>
        <w:t xml:space="preserve"> Se reciba una solicitud de acceso a la información;</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II.</w:t>
      </w:r>
      <w:r w:rsidRPr="005B293C">
        <w:rPr>
          <w:rFonts w:ascii="Palatino Linotype" w:hAnsi="Palatino Linotype" w:cs="Arial"/>
          <w:i/>
          <w:sz w:val="22"/>
          <w:szCs w:val="22"/>
        </w:rPr>
        <w:t xml:space="preserve"> Se determine mediante resolución de autoridad competente; o</w:t>
      </w:r>
    </w:p>
    <w:p w:rsidR="00274045" w:rsidRPr="005B293C" w:rsidRDefault="00274045" w:rsidP="005B293C">
      <w:pPr>
        <w:spacing w:before="120" w:after="120"/>
        <w:ind w:left="851" w:right="902"/>
        <w:jc w:val="both"/>
        <w:rPr>
          <w:rFonts w:ascii="Palatino Linotype" w:hAnsi="Palatino Linotype" w:cs="Arial"/>
          <w:b/>
          <w:i/>
          <w:sz w:val="22"/>
          <w:szCs w:val="22"/>
        </w:rPr>
      </w:pPr>
      <w:r w:rsidRPr="005B293C">
        <w:rPr>
          <w:rFonts w:ascii="Palatino Linotype" w:hAnsi="Palatino Linotype" w:cs="Arial"/>
          <w:i/>
          <w:sz w:val="22"/>
          <w:szCs w:val="22"/>
        </w:rPr>
        <w:t>III. Se generen versiones públicas para dar cumplimiento a las obligaciones de transparencia previstas en esta Ley.</w:t>
      </w:r>
      <w:r w:rsidRPr="005B293C">
        <w:rPr>
          <w:rFonts w:ascii="Palatino Linotype" w:hAnsi="Palatino Linotype" w:cs="Arial"/>
          <w:b/>
          <w:i/>
          <w:sz w:val="22"/>
          <w:szCs w:val="22"/>
        </w:rPr>
        <w:t>”</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“Segundo.-</w:t>
      </w:r>
      <w:r w:rsidRPr="005B293C">
        <w:rPr>
          <w:rFonts w:ascii="Palatino Linotype" w:hAnsi="Palatino Linotype" w:cs="Arial"/>
          <w:i/>
          <w:sz w:val="22"/>
          <w:szCs w:val="22"/>
        </w:rPr>
        <w:t xml:space="preserve"> Para efectos de los presentes Lineamientos Generales, se entenderá por:</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XVIII.</w:t>
      </w:r>
      <w:r w:rsidRPr="005B293C">
        <w:rPr>
          <w:rFonts w:ascii="Palatino Linotype" w:hAnsi="Palatino Linotype" w:cs="Arial"/>
          <w:i/>
          <w:sz w:val="22"/>
          <w:szCs w:val="22"/>
        </w:rPr>
        <w:t xml:space="preserve">  </w:t>
      </w:r>
      <w:r w:rsidRPr="005B293C">
        <w:rPr>
          <w:rFonts w:ascii="Palatino Linotype" w:hAnsi="Palatino Linotype" w:cs="Arial"/>
          <w:b/>
          <w:i/>
          <w:sz w:val="22"/>
          <w:szCs w:val="22"/>
        </w:rPr>
        <w:t>Versión pública:</w:t>
      </w:r>
      <w:r w:rsidRPr="005B293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Cuarto.</w:t>
      </w:r>
      <w:r w:rsidRPr="005B293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Quinto.</w:t>
      </w:r>
      <w:r w:rsidRPr="005B293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Sexto.</w:t>
      </w:r>
      <w:r w:rsidRPr="005B293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Séptimo.</w:t>
      </w:r>
      <w:r w:rsidRPr="005B293C">
        <w:rPr>
          <w:rFonts w:ascii="Palatino Linotype" w:hAnsi="Palatino Linotype" w:cs="Arial"/>
          <w:i/>
          <w:sz w:val="22"/>
          <w:szCs w:val="22"/>
        </w:rPr>
        <w:t xml:space="preserve"> La clasificación de la información se llevará a cabo en el momento en que:</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I.</w:t>
      </w:r>
      <w:r w:rsidRPr="005B293C">
        <w:rPr>
          <w:rFonts w:ascii="Palatino Linotype" w:hAnsi="Palatino Linotype" w:cs="Arial"/>
          <w:i/>
          <w:sz w:val="22"/>
          <w:szCs w:val="22"/>
        </w:rPr>
        <w:t xml:space="preserve">        Se reciba una solicitud de acceso a la información;</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II.</w:t>
      </w:r>
      <w:r w:rsidRPr="005B293C">
        <w:rPr>
          <w:rFonts w:ascii="Palatino Linotype" w:hAnsi="Palatino Linotype" w:cs="Arial"/>
          <w:i/>
          <w:sz w:val="22"/>
          <w:szCs w:val="22"/>
        </w:rPr>
        <w:t xml:space="preserve">       Se determine mediante resolución de autoridad competente, o</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III.</w:t>
      </w:r>
      <w:r w:rsidRPr="005B293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Octavo.</w:t>
      </w:r>
      <w:r w:rsidRPr="005B293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Noveno.</w:t>
      </w:r>
      <w:r w:rsidRPr="005B293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b/>
          <w:i/>
          <w:sz w:val="22"/>
          <w:szCs w:val="22"/>
        </w:rPr>
        <w:t>Décimo.</w:t>
      </w:r>
      <w:r w:rsidRPr="005B293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74045" w:rsidRPr="005B293C" w:rsidRDefault="00274045" w:rsidP="005B293C">
      <w:pPr>
        <w:spacing w:before="120" w:after="120"/>
        <w:ind w:left="851" w:right="902"/>
        <w:jc w:val="both"/>
        <w:rPr>
          <w:rFonts w:ascii="Palatino Linotype" w:hAnsi="Palatino Linotype" w:cs="Arial"/>
          <w:i/>
          <w:sz w:val="22"/>
          <w:szCs w:val="22"/>
        </w:rPr>
      </w:pPr>
      <w:r w:rsidRPr="005B293C">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rsidR="00274045" w:rsidRPr="005B293C" w:rsidRDefault="00274045" w:rsidP="005B293C">
      <w:pPr>
        <w:spacing w:before="120" w:after="120"/>
        <w:ind w:left="851" w:right="899"/>
        <w:jc w:val="both"/>
        <w:rPr>
          <w:rFonts w:ascii="Palatino Linotype" w:hAnsi="Palatino Linotype" w:cs="Arial"/>
          <w:b/>
          <w:i/>
          <w:sz w:val="22"/>
          <w:szCs w:val="22"/>
        </w:rPr>
      </w:pPr>
      <w:r w:rsidRPr="005B293C">
        <w:rPr>
          <w:rFonts w:ascii="Palatino Linotype" w:hAnsi="Palatino Linotype" w:cs="Arial"/>
          <w:b/>
          <w:i/>
          <w:sz w:val="22"/>
          <w:szCs w:val="22"/>
        </w:rPr>
        <w:t>Décimo primero.</w:t>
      </w:r>
      <w:r w:rsidRPr="005B293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B293C">
        <w:rPr>
          <w:rFonts w:ascii="Palatino Linotype" w:hAnsi="Palatino Linotype" w:cs="Arial"/>
          <w:b/>
          <w:i/>
          <w:sz w:val="22"/>
          <w:szCs w:val="22"/>
        </w:rPr>
        <w:t>”</w:t>
      </w:r>
      <w:r w:rsidR="005B1A14" w:rsidRPr="005B293C">
        <w:rPr>
          <w:rFonts w:ascii="Palatino Linotype" w:hAnsi="Palatino Linotype" w:cs="Arial"/>
          <w:b/>
          <w:i/>
          <w:sz w:val="22"/>
          <w:szCs w:val="22"/>
        </w:rPr>
        <w:t xml:space="preserve"> </w:t>
      </w:r>
      <w:r w:rsidR="005B1A14" w:rsidRPr="005B293C">
        <w:rPr>
          <w:rFonts w:ascii="Palatino Linotype" w:hAnsi="Palatino Linotype" w:cs="Arial"/>
          <w:i/>
          <w:sz w:val="22"/>
          <w:szCs w:val="22"/>
        </w:rPr>
        <w:t>(Sic)</w:t>
      </w:r>
    </w:p>
    <w:p w:rsidR="00274045" w:rsidRPr="005B293C" w:rsidRDefault="00274045" w:rsidP="005B293C">
      <w:pPr>
        <w:spacing w:before="240" w:after="240" w:line="360" w:lineRule="auto"/>
        <w:ind w:left="851" w:right="899"/>
        <w:jc w:val="both"/>
        <w:rPr>
          <w:rFonts w:ascii="Palatino Linotype" w:hAnsi="Palatino Linotype" w:cs="Arial"/>
          <w:b/>
          <w:bCs/>
          <w:i/>
          <w:noProof/>
        </w:rPr>
      </w:pP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46BC8" w:rsidRPr="005B293C" w:rsidRDefault="00274045" w:rsidP="005B293C">
      <w:pPr>
        <w:spacing w:before="240" w:after="240" w:line="360" w:lineRule="auto"/>
        <w:jc w:val="both"/>
        <w:rPr>
          <w:rFonts w:ascii="Palatino Linotype" w:hAnsi="Palatino Linotype"/>
        </w:rPr>
      </w:pPr>
      <w:r w:rsidRPr="005B293C">
        <w:rPr>
          <w:rFonts w:ascii="Palatino Linotype" w:hAnsi="Palatino Linotype" w:cs="Arial"/>
        </w:rPr>
        <w:t>En el caso específico, la información solicitada si bien puede ser de acceso público, tal como quedo acota</w:t>
      </w:r>
      <w:r w:rsidR="00C65441" w:rsidRPr="005B293C">
        <w:rPr>
          <w:rFonts w:ascii="Palatino Linotype" w:hAnsi="Palatino Linotype" w:cs="Arial"/>
        </w:rPr>
        <w:t>do en el cuerpo de la presente r</w:t>
      </w:r>
      <w:r w:rsidRPr="005B293C">
        <w:rPr>
          <w:rFonts w:ascii="Palatino Linotype" w:hAnsi="Palatino Linotype" w:cs="Arial"/>
        </w:rPr>
        <w:t xml:space="preserve">esolución, también puede contener datos personales, que de hacerse públicos afectarían la intimidad y vida privada de los titulares; por ello, que además de los datos especificados en la Ley de Transparencia y Acceso a la Información Pública del Estado de México y Municipios, se consideran confidenciales y por tanto se deben testarse al momento de la elaboración de versiones públicas de manera enunciativa más no limitativa el </w:t>
      </w:r>
      <w:r w:rsidRPr="005B293C">
        <w:rPr>
          <w:rFonts w:ascii="Palatino Linotype" w:hAnsi="Palatino Linotype" w:cs="Arial"/>
          <w:b/>
        </w:rPr>
        <w:t>domicilio, edad, estado civil, clave de elector, Registro Federal de Contribuyentes</w:t>
      </w:r>
      <w:r w:rsidRPr="005B293C">
        <w:rPr>
          <w:rFonts w:ascii="Palatino Linotype" w:hAnsi="Palatino Linotype" w:cs="Arial"/>
        </w:rPr>
        <w:t xml:space="preserve"> (RFC), la </w:t>
      </w:r>
      <w:r w:rsidRPr="005B293C">
        <w:rPr>
          <w:rFonts w:ascii="Palatino Linotype" w:hAnsi="Palatino Linotype" w:cs="Arial"/>
          <w:b/>
        </w:rPr>
        <w:t>Clave Única de Registro de Población</w:t>
      </w:r>
      <w:r w:rsidRPr="005B293C">
        <w:rPr>
          <w:rFonts w:ascii="Palatino Linotype" w:hAnsi="Palatino Linotype" w:cs="Arial"/>
        </w:rPr>
        <w:t xml:space="preserve"> (CURP), </w:t>
      </w:r>
      <w:r w:rsidRPr="005B293C">
        <w:rPr>
          <w:rFonts w:ascii="Palatino Linotype" w:hAnsi="Palatino Linotype" w:cs="Arial"/>
          <w:b/>
        </w:rPr>
        <w:t>Clave de cualquier tipo de seguridad social</w:t>
      </w:r>
      <w:r w:rsidRPr="005B293C">
        <w:rPr>
          <w:rFonts w:ascii="Palatino Linotype" w:hAnsi="Palatino Linotype" w:cs="Arial"/>
        </w:rPr>
        <w:t xml:space="preserve"> (ISSEMYM, u otros), </w:t>
      </w:r>
      <w:r w:rsidRPr="005B293C">
        <w:rPr>
          <w:rFonts w:ascii="Palatino Linotype" w:hAnsi="Palatino Linotype" w:cs="Arial"/>
          <w:b/>
        </w:rPr>
        <w:t>Cadenas Originales del Sellos</w:t>
      </w:r>
      <w:r w:rsidRPr="005B293C">
        <w:rPr>
          <w:rFonts w:ascii="Palatino Linotype" w:hAnsi="Palatino Linotype" w:cs="Arial"/>
        </w:rPr>
        <w:t xml:space="preserve"> </w:t>
      </w:r>
      <w:r w:rsidRPr="005B293C">
        <w:rPr>
          <w:rFonts w:ascii="Palatino Linotype" w:hAnsi="Palatino Linotype" w:cs="Arial"/>
          <w:b/>
        </w:rPr>
        <w:t>Digitales, así como los Códigos Bidimensionales</w:t>
      </w:r>
      <w:r w:rsidRPr="005B293C">
        <w:rPr>
          <w:rFonts w:ascii="Palatino Linotype" w:hAnsi="Palatino Linotype"/>
        </w:rPr>
        <w:t>.</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 xml:space="preserve">Al respecto, </w:t>
      </w:r>
      <w:r w:rsidRPr="005B293C">
        <w:rPr>
          <w:rFonts w:ascii="Palatino Linotype" w:eastAsia="Arial Unicode MS" w:hAnsi="Palatino Linotype" w:cs="Arial"/>
        </w:rPr>
        <w:t xml:space="preserve">el Pleno del Instituto Nacional de Transparencia, Acceso a la Información y Protección de Datos Personales, </w:t>
      </w:r>
      <w:r w:rsidRPr="005B293C">
        <w:rPr>
          <w:rFonts w:ascii="Palatino Linotype" w:hAnsi="Palatino Linotype" w:cs="Arial"/>
        </w:rPr>
        <w:t>a través del Criterio 19/17, señala literalmente lo siguiente:</w:t>
      </w:r>
    </w:p>
    <w:p w:rsidR="00274045" w:rsidRPr="005B293C" w:rsidRDefault="00274045" w:rsidP="005B293C">
      <w:pPr>
        <w:spacing w:before="120" w:after="120"/>
        <w:ind w:left="851" w:right="899"/>
        <w:jc w:val="both"/>
        <w:rPr>
          <w:rFonts w:ascii="Palatino Linotype" w:hAnsi="Palatino Linotype" w:cs="Arial"/>
          <w:bCs/>
          <w:i/>
          <w:sz w:val="22"/>
          <w:szCs w:val="22"/>
        </w:rPr>
      </w:pPr>
      <w:r w:rsidRPr="005B293C">
        <w:rPr>
          <w:rFonts w:ascii="Palatino Linotype" w:hAnsi="Palatino Linotype" w:cs="Arial"/>
          <w:b/>
          <w:bCs/>
          <w:i/>
          <w:sz w:val="22"/>
          <w:szCs w:val="22"/>
        </w:rPr>
        <w:lastRenderedPageBreak/>
        <w:t xml:space="preserve">“Registro Federal de Contribuyentes (RFC) de personas físicas. </w:t>
      </w:r>
      <w:r w:rsidRPr="005B293C">
        <w:rPr>
          <w:rFonts w:ascii="Palatino Linotype" w:hAnsi="Palatino Linotype" w:cs="Arial"/>
          <w:bCs/>
          <w:i/>
          <w:sz w:val="22"/>
          <w:szCs w:val="22"/>
        </w:rPr>
        <w:t xml:space="preserve">El RFC es una clave de carácter fiscal, </w:t>
      </w:r>
      <w:proofErr w:type="gramStart"/>
      <w:r w:rsidRPr="005B293C">
        <w:rPr>
          <w:rFonts w:ascii="Palatino Linotype" w:hAnsi="Palatino Linotype" w:cs="Arial"/>
          <w:bCs/>
          <w:i/>
          <w:sz w:val="22"/>
          <w:szCs w:val="22"/>
        </w:rPr>
        <w:t>única</w:t>
      </w:r>
      <w:proofErr w:type="gramEnd"/>
      <w:r w:rsidRPr="005B293C">
        <w:rPr>
          <w:rFonts w:ascii="Palatino Linotype" w:hAnsi="Palatino Linotype" w:cs="Arial"/>
          <w:bCs/>
          <w:i/>
          <w:sz w:val="22"/>
          <w:szCs w:val="22"/>
        </w:rPr>
        <w:t xml:space="preserve"> e irrepetible, que permite identificar al titular, su edad y fecha de nacimiento, por lo que es un dato personal de carácter confidencial.</w:t>
      </w:r>
    </w:p>
    <w:p w:rsidR="00274045" w:rsidRPr="005B293C" w:rsidRDefault="00274045" w:rsidP="005B293C">
      <w:pPr>
        <w:spacing w:before="120" w:after="120"/>
        <w:ind w:left="851" w:right="899"/>
        <w:jc w:val="both"/>
        <w:rPr>
          <w:rFonts w:ascii="Palatino Linotype" w:hAnsi="Palatino Linotype" w:cs="Arial"/>
          <w:bCs/>
          <w:i/>
          <w:sz w:val="22"/>
          <w:szCs w:val="22"/>
        </w:rPr>
      </w:pPr>
      <w:r w:rsidRPr="005B293C">
        <w:rPr>
          <w:rFonts w:ascii="Palatino Linotype" w:hAnsi="Palatino Linotype" w:cs="Arial"/>
          <w:bCs/>
          <w:i/>
          <w:sz w:val="22"/>
          <w:szCs w:val="22"/>
        </w:rPr>
        <w:t>Resoluciones:</w:t>
      </w:r>
    </w:p>
    <w:p w:rsidR="00274045" w:rsidRPr="005B293C" w:rsidRDefault="00274045" w:rsidP="005B293C">
      <w:pPr>
        <w:spacing w:before="120" w:after="120"/>
        <w:ind w:left="851" w:right="899"/>
        <w:jc w:val="both"/>
        <w:rPr>
          <w:rFonts w:ascii="Palatino Linotype" w:hAnsi="Palatino Linotype" w:cs="Arial"/>
          <w:bCs/>
          <w:i/>
          <w:sz w:val="22"/>
          <w:szCs w:val="22"/>
        </w:rPr>
      </w:pPr>
      <w:r w:rsidRPr="005B293C">
        <w:rPr>
          <w:rFonts w:ascii="Palatino Linotype" w:hAnsi="Palatino Linotype" w:cs="Arial"/>
          <w:bCs/>
          <w:i/>
          <w:sz w:val="22"/>
          <w:szCs w:val="22"/>
        </w:rPr>
        <w:t>•</w:t>
      </w:r>
      <w:r w:rsidRPr="005B293C">
        <w:rPr>
          <w:rFonts w:ascii="Palatino Linotype" w:hAnsi="Palatino Linotype" w:cs="Arial"/>
          <w:bCs/>
          <w:i/>
          <w:sz w:val="22"/>
          <w:szCs w:val="22"/>
        </w:rPr>
        <w:tab/>
        <w:t>RRA 0189/17. Morena. 08 de febrero de 2017. Por unanimidad. Comisionado Ponente Joel Salas Suárez.</w:t>
      </w:r>
    </w:p>
    <w:p w:rsidR="00274045" w:rsidRPr="005B293C" w:rsidRDefault="00274045" w:rsidP="005B293C">
      <w:pPr>
        <w:spacing w:before="120" w:after="120"/>
        <w:ind w:left="851" w:right="899"/>
        <w:jc w:val="both"/>
        <w:rPr>
          <w:rFonts w:ascii="Palatino Linotype" w:hAnsi="Palatino Linotype" w:cs="Arial"/>
          <w:bCs/>
          <w:i/>
          <w:sz w:val="22"/>
          <w:szCs w:val="22"/>
        </w:rPr>
      </w:pPr>
      <w:r w:rsidRPr="005B293C">
        <w:rPr>
          <w:rFonts w:ascii="Palatino Linotype" w:hAnsi="Palatino Linotype" w:cs="Arial"/>
          <w:bCs/>
          <w:i/>
          <w:sz w:val="22"/>
          <w:szCs w:val="22"/>
        </w:rPr>
        <w:t>•</w:t>
      </w:r>
      <w:r w:rsidRPr="005B293C">
        <w:rPr>
          <w:rFonts w:ascii="Palatino Linotype" w:hAnsi="Palatino Linotype" w:cs="Arial"/>
          <w:bCs/>
          <w:i/>
          <w:sz w:val="22"/>
          <w:szCs w:val="22"/>
        </w:rPr>
        <w:tab/>
        <w:t xml:space="preserve">RRA 0677/17. Universidad Nacional Autónoma de México. 08 de marzo de 2017. Por unanimidad. Comisionado Ponente </w:t>
      </w:r>
      <w:proofErr w:type="spellStart"/>
      <w:r w:rsidRPr="005B293C">
        <w:rPr>
          <w:rFonts w:ascii="Palatino Linotype" w:hAnsi="Palatino Linotype" w:cs="Arial"/>
          <w:bCs/>
          <w:i/>
          <w:sz w:val="22"/>
          <w:szCs w:val="22"/>
        </w:rPr>
        <w:t>Rosendoevgueni</w:t>
      </w:r>
      <w:proofErr w:type="spellEnd"/>
      <w:r w:rsidRPr="005B293C">
        <w:rPr>
          <w:rFonts w:ascii="Palatino Linotype" w:hAnsi="Palatino Linotype" w:cs="Arial"/>
          <w:bCs/>
          <w:i/>
          <w:sz w:val="22"/>
          <w:szCs w:val="22"/>
        </w:rPr>
        <w:t xml:space="preserve"> Monterrey </w:t>
      </w:r>
      <w:proofErr w:type="spellStart"/>
      <w:r w:rsidRPr="005B293C">
        <w:rPr>
          <w:rFonts w:ascii="Palatino Linotype" w:hAnsi="Palatino Linotype" w:cs="Arial"/>
          <w:bCs/>
          <w:i/>
          <w:sz w:val="22"/>
          <w:szCs w:val="22"/>
        </w:rPr>
        <w:t>Chepov</w:t>
      </w:r>
      <w:proofErr w:type="spellEnd"/>
      <w:r w:rsidRPr="005B293C">
        <w:rPr>
          <w:rFonts w:ascii="Palatino Linotype" w:hAnsi="Palatino Linotype" w:cs="Arial"/>
          <w:bCs/>
          <w:i/>
          <w:sz w:val="22"/>
          <w:szCs w:val="22"/>
        </w:rPr>
        <w:t xml:space="preserve">. </w:t>
      </w:r>
    </w:p>
    <w:p w:rsidR="00274045" w:rsidRPr="005B293C" w:rsidRDefault="00274045" w:rsidP="005B293C">
      <w:pPr>
        <w:spacing w:before="120" w:after="120"/>
        <w:ind w:left="851" w:right="899"/>
        <w:jc w:val="both"/>
        <w:rPr>
          <w:rFonts w:ascii="Palatino Linotype" w:hAnsi="Palatino Linotype" w:cs="Arial"/>
          <w:bCs/>
          <w:i/>
          <w:sz w:val="22"/>
          <w:szCs w:val="22"/>
        </w:rPr>
      </w:pPr>
      <w:r w:rsidRPr="005B293C">
        <w:rPr>
          <w:rFonts w:ascii="Palatino Linotype" w:hAnsi="Palatino Linotype" w:cs="Arial"/>
          <w:bCs/>
          <w:i/>
          <w:sz w:val="22"/>
          <w:szCs w:val="22"/>
        </w:rPr>
        <w:t>•</w:t>
      </w:r>
      <w:r w:rsidRPr="005B293C">
        <w:rPr>
          <w:rFonts w:ascii="Palatino Linotype" w:hAnsi="Palatino Linotype" w:cs="Arial"/>
          <w:bCs/>
          <w:i/>
          <w:sz w:val="22"/>
          <w:szCs w:val="22"/>
        </w:rPr>
        <w:tab/>
        <w:t>RRA 1564/17. Tribunal Electoral del Poder Judicial de la Federación. 26 de abril de 2017. Por unanimidad. Comisionado Ponente Oscar Mauricio Guerra Ford.</w:t>
      </w:r>
      <w:r w:rsidRPr="005B293C">
        <w:rPr>
          <w:rFonts w:ascii="Palatino Linotype" w:eastAsia="Arial Unicode MS" w:hAnsi="Palatino Linotype" w:cs="Arial"/>
          <w:i/>
          <w:sz w:val="22"/>
          <w:szCs w:val="22"/>
        </w:rPr>
        <w:t xml:space="preserve">” </w:t>
      </w:r>
      <w:r w:rsidR="005B1A14" w:rsidRPr="005B293C">
        <w:rPr>
          <w:rFonts w:ascii="Palatino Linotype" w:eastAsia="Arial Unicode MS" w:hAnsi="Palatino Linotype" w:cs="Arial"/>
          <w:i/>
          <w:sz w:val="22"/>
          <w:szCs w:val="22"/>
        </w:rPr>
        <w:t>(Sic)</w:t>
      </w:r>
    </w:p>
    <w:p w:rsidR="00274045" w:rsidRPr="005B293C" w:rsidRDefault="00274045" w:rsidP="005B293C">
      <w:pPr>
        <w:spacing w:before="120" w:after="120"/>
        <w:ind w:left="851" w:right="899"/>
        <w:jc w:val="both"/>
        <w:rPr>
          <w:rFonts w:ascii="Palatino Linotype" w:eastAsia="Arial Unicode MS" w:hAnsi="Palatino Linotype" w:cs="Arial"/>
          <w:i/>
          <w:sz w:val="22"/>
          <w:szCs w:val="22"/>
        </w:rPr>
      </w:pPr>
      <w:r w:rsidRPr="005B293C">
        <w:rPr>
          <w:rFonts w:ascii="Palatino Linotype" w:eastAsia="Arial Unicode MS" w:hAnsi="Palatino Linotype" w:cs="Arial"/>
          <w:i/>
          <w:sz w:val="22"/>
          <w:szCs w:val="22"/>
        </w:rPr>
        <w:t>(Énfasis añadido)</w:t>
      </w:r>
    </w:p>
    <w:p w:rsidR="00274045" w:rsidRPr="005B293C" w:rsidRDefault="00274045" w:rsidP="005B293C">
      <w:pPr>
        <w:pStyle w:val="Sinespaciado"/>
        <w:spacing w:before="240" w:after="240" w:line="360" w:lineRule="auto"/>
        <w:jc w:val="both"/>
        <w:rPr>
          <w:rFonts w:ascii="Palatino Linotype" w:hAnsi="Palatino Linotype" w:cs="Arial"/>
          <w:lang w:eastAsia="es-MX"/>
        </w:rPr>
      </w:pPr>
      <w:r w:rsidRPr="005B293C">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5B293C">
        <w:rPr>
          <w:rFonts w:ascii="Palatino Linotype" w:hAnsi="Palatino Linotype" w:cs="Arial"/>
          <w:lang w:eastAsia="es-MX"/>
        </w:rPr>
        <w:t>homoclave</w:t>
      </w:r>
      <w:proofErr w:type="spellEnd"/>
      <w:r w:rsidRPr="005B293C">
        <w:rPr>
          <w:rFonts w:ascii="Palatino Linotype" w:hAnsi="Palatino Linotype" w:cs="Arial"/>
          <w:lang w:eastAsia="es-MX"/>
        </w:rPr>
        <w:t xml:space="preser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w:t>
      </w:r>
      <w:r w:rsidRPr="005B293C">
        <w:rPr>
          <w:rFonts w:ascii="Palatino Linotype" w:hAnsi="Palatino Linotype" w:cs="Arial"/>
        </w:rPr>
        <w:t>Ley de Protección de Datos Personales en Posesión de Sujetos Obligados del Estado de México y Municipios</w:t>
      </w:r>
      <w:r w:rsidRPr="005B293C">
        <w:rPr>
          <w:rFonts w:ascii="Palatino Linotype" w:hAnsi="Palatino Linotype" w:cs="Arial"/>
          <w:lang w:eastAsia="es-MX"/>
        </w:rPr>
        <w:t>.</w:t>
      </w:r>
    </w:p>
    <w:p w:rsidR="00274045" w:rsidRPr="005B293C" w:rsidRDefault="00274045" w:rsidP="005B293C">
      <w:pPr>
        <w:spacing w:before="240" w:after="240" w:line="360" w:lineRule="auto"/>
        <w:ind w:right="-93"/>
        <w:jc w:val="both"/>
        <w:rPr>
          <w:rFonts w:ascii="Palatino Linotype" w:hAnsi="Palatino Linotype" w:cs="Arial"/>
        </w:rPr>
      </w:pPr>
      <w:r w:rsidRPr="005B293C">
        <w:rPr>
          <w:rFonts w:ascii="Palatino Linotype" w:hAnsi="Palatino Linotype" w:cs="Arial"/>
        </w:rPr>
        <w:t xml:space="preserve">Por cuanto hace a la </w:t>
      </w:r>
      <w:r w:rsidRPr="005B293C">
        <w:rPr>
          <w:rFonts w:ascii="Palatino Linotype" w:hAnsi="Palatino Linotype" w:cs="Arial"/>
          <w:b/>
        </w:rPr>
        <w:t xml:space="preserve">Clave Única de Registro de Población, </w:t>
      </w:r>
      <w:r w:rsidRPr="005B293C">
        <w:rPr>
          <w:rFonts w:ascii="Palatino Linotype" w:hAnsi="Palatino Linotype" w:cs="Aria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Lo anterior, tiene sustento en los artículos 86 y 91 de la Ley General de Población, la cual señala lo siguiente:</w:t>
      </w:r>
    </w:p>
    <w:p w:rsidR="00274045" w:rsidRPr="005B293C" w:rsidRDefault="00274045" w:rsidP="005B293C">
      <w:pPr>
        <w:spacing w:before="120" w:after="120"/>
        <w:ind w:left="851" w:right="902"/>
        <w:jc w:val="both"/>
        <w:rPr>
          <w:rFonts w:ascii="Palatino Linotype" w:hAnsi="Palatino Linotype" w:cs="Arial"/>
          <w:i/>
        </w:rPr>
      </w:pPr>
      <w:r w:rsidRPr="005B293C">
        <w:rPr>
          <w:rFonts w:ascii="Palatino Linotype" w:hAnsi="Palatino Linotype" w:cs="Arial,Bold"/>
          <w:bCs/>
          <w:i/>
        </w:rPr>
        <w:lastRenderedPageBreak/>
        <w:t>“</w:t>
      </w:r>
      <w:r w:rsidRPr="005B293C">
        <w:rPr>
          <w:rFonts w:ascii="Palatino Linotype" w:hAnsi="Palatino Linotype" w:cs="Arial,Bold"/>
          <w:b/>
          <w:bCs/>
          <w:i/>
        </w:rPr>
        <w:t xml:space="preserve">Artículo 86. </w:t>
      </w:r>
      <w:r w:rsidRPr="005B293C">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rsidR="00274045" w:rsidRPr="005B293C" w:rsidRDefault="00274045" w:rsidP="005B293C">
      <w:pPr>
        <w:spacing w:before="120" w:after="120"/>
        <w:ind w:left="851" w:right="902"/>
        <w:jc w:val="both"/>
        <w:rPr>
          <w:rFonts w:ascii="Palatino Linotype" w:hAnsi="Palatino Linotype" w:cs="Arial"/>
          <w:i/>
        </w:rPr>
      </w:pPr>
      <w:r w:rsidRPr="005B293C">
        <w:rPr>
          <w:rFonts w:ascii="Palatino Linotype" w:hAnsi="Palatino Linotype" w:cs="Arial,Bold"/>
          <w:b/>
          <w:bCs/>
          <w:i/>
        </w:rPr>
        <w:t xml:space="preserve">Artículo 91. </w:t>
      </w:r>
      <w:r w:rsidRPr="005B293C">
        <w:rPr>
          <w:rFonts w:ascii="Palatino Linotype" w:hAnsi="Palatino Linotype" w:cs="Arial"/>
          <w:i/>
        </w:rPr>
        <w:t xml:space="preserve">Al incorporar a una persona en el Registro Nacional de Población, se le asignará una clave que se denominará Clave Única de Registro de Población. Esta servirá para registrarla e identificarla en forma individual.” </w:t>
      </w:r>
      <w:r w:rsidR="0083740A" w:rsidRPr="005B293C">
        <w:rPr>
          <w:rFonts w:ascii="Palatino Linotype" w:hAnsi="Palatino Linotype" w:cs="Arial"/>
          <w:i/>
        </w:rPr>
        <w:t>(Sic)</w:t>
      </w:r>
    </w:p>
    <w:p w:rsidR="00274045" w:rsidRPr="005B293C" w:rsidRDefault="00274045" w:rsidP="005B293C">
      <w:pPr>
        <w:spacing w:before="240" w:after="240" w:line="360" w:lineRule="auto"/>
        <w:jc w:val="both"/>
        <w:rPr>
          <w:rFonts w:ascii="Palatino Linotype" w:hAnsi="Palatino Linotype"/>
        </w:rPr>
      </w:pPr>
      <w:r w:rsidRPr="005B293C">
        <w:rPr>
          <w:rFonts w:ascii="Palatino Linotype" w:hAnsi="Palatino Linotype"/>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5B293C">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5B293C">
        <w:rPr>
          <w:rFonts w:ascii="Palatino Linotype" w:hAnsi="Palatino Linotype"/>
        </w:rPr>
        <w:t xml:space="preserve">; sexo; Entidad Federativa o lugar de nacimiento; finalmente una </w:t>
      </w:r>
      <w:proofErr w:type="spellStart"/>
      <w:r w:rsidRPr="005B293C">
        <w:rPr>
          <w:rFonts w:ascii="Palatino Linotype" w:hAnsi="Palatino Linotype"/>
        </w:rPr>
        <w:t>homoclave</w:t>
      </w:r>
      <w:proofErr w:type="spellEnd"/>
      <w:r w:rsidRPr="005B293C">
        <w:rPr>
          <w:rFonts w:ascii="Palatino Linotype" w:hAnsi="Palatino Linotype"/>
        </w:rPr>
        <w:t xml:space="preserve"> o digito verificador, compuesto de dos elementos, con el que se evitan duplicaciones en la Clave, identifican el cambio de siglo y garantizan la correcta integración. </w:t>
      </w:r>
    </w:p>
    <w:p w:rsidR="00274045" w:rsidRPr="005B293C" w:rsidRDefault="00274045" w:rsidP="005B293C">
      <w:pPr>
        <w:spacing w:before="240" w:after="240" w:line="360" w:lineRule="auto"/>
        <w:ind w:right="-91"/>
        <w:jc w:val="both"/>
        <w:rPr>
          <w:rFonts w:ascii="Palatino Linotype" w:hAnsi="Palatino Linotype" w:cs="Arial"/>
        </w:rPr>
      </w:pPr>
      <w:r w:rsidRPr="005B293C">
        <w:rPr>
          <w:rFonts w:ascii="Palatino Linotype" w:hAnsi="Palatino Linotype" w:cs="Arial"/>
        </w:rPr>
        <w:t xml:space="preserve">Al respecto, el </w:t>
      </w:r>
      <w:r w:rsidRPr="005B293C">
        <w:rPr>
          <w:rFonts w:ascii="Palatino Linotype" w:eastAsia="Arial Unicode MS" w:hAnsi="Palatino Linotype" w:cs="Arial"/>
        </w:rPr>
        <w:t xml:space="preserve">Instituto Nacional de Transparencia, Acceso a la Información y Protección de Datos Personales, </w:t>
      </w:r>
      <w:r w:rsidRPr="005B293C">
        <w:rPr>
          <w:rFonts w:ascii="Palatino Linotype" w:hAnsi="Palatino Linotype" w:cs="Arial"/>
        </w:rPr>
        <w:t xml:space="preserve"> a través del Criterio 18/17, señala literalmente lo siguiente:</w:t>
      </w:r>
    </w:p>
    <w:p w:rsidR="00274045" w:rsidRPr="005B293C" w:rsidRDefault="00274045" w:rsidP="005B293C">
      <w:pPr>
        <w:spacing w:before="120" w:after="120"/>
        <w:ind w:left="567" w:right="618"/>
        <w:jc w:val="both"/>
        <w:rPr>
          <w:rFonts w:ascii="Palatino Linotype" w:hAnsi="Palatino Linotype" w:cs="Arial"/>
          <w:bCs/>
          <w:i/>
          <w:sz w:val="22"/>
          <w:szCs w:val="22"/>
        </w:rPr>
      </w:pPr>
      <w:r w:rsidRPr="005B293C">
        <w:rPr>
          <w:rFonts w:ascii="Palatino Linotype" w:hAnsi="Palatino Linotype" w:cs="Arial"/>
          <w:b/>
          <w:bCs/>
          <w:i/>
          <w:sz w:val="22"/>
          <w:szCs w:val="22"/>
        </w:rPr>
        <w:t xml:space="preserve">“Clave Única de Registro de Población (CURP). </w:t>
      </w:r>
      <w:r w:rsidRPr="005B293C">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74045" w:rsidRPr="005B293C" w:rsidRDefault="00274045" w:rsidP="005B293C">
      <w:pPr>
        <w:spacing w:before="120" w:after="120"/>
        <w:ind w:left="567" w:right="618"/>
        <w:jc w:val="both"/>
        <w:rPr>
          <w:rFonts w:ascii="Palatino Linotype" w:hAnsi="Palatino Linotype" w:cs="Arial"/>
          <w:bCs/>
          <w:i/>
          <w:sz w:val="22"/>
          <w:szCs w:val="22"/>
        </w:rPr>
      </w:pPr>
      <w:r w:rsidRPr="005B293C">
        <w:rPr>
          <w:rFonts w:ascii="Palatino Linotype" w:hAnsi="Palatino Linotype" w:cs="Arial"/>
          <w:bCs/>
          <w:i/>
          <w:sz w:val="22"/>
          <w:szCs w:val="22"/>
        </w:rPr>
        <w:t>Resoluciones:</w:t>
      </w:r>
    </w:p>
    <w:p w:rsidR="00274045" w:rsidRPr="005B293C" w:rsidRDefault="00274045" w:rsidP="005B293C">
      <w:pPr>
        <w:spacing w:before="120" w:after="120"/>
        <w:ind w:left="567" w:right="618"/>
        <w:jc w:val="both"/>
        <w:rPr>
          <w:rFonts w:ascii="Palatino Linotype" w:hAnsi="Palatino Linotype" w:cs="Arial"/>
          <w:bCs/>
          <w:i/>
          <w:sz w:val="22"/>
          <w:szCs w:val="22"/>
        </w:rPr>
      </w:pPr>
      <w:r w:rsidRPr="005B293C">
        <w:rPr>
          <w:rFonts w:ascii="Palatino Linotype" w:hAnsi="Palatino Linotype" w:cs="Arial"/>
          <w:bCs/>
          <w:i/>
          <w:sz w:val="22"/>
          <w:szCs w:val="22"/>
        </w:rPr>
        <w:lastRenderedPageBreak/>
        <w:t>•</w:t>
      </w:r>
      <w:r w:rsidRPr="005B293C">
        <w:rPr>
          <w:rFonts w:ascii="Palatino Linotype" w:hAnsi="Palatino Linotype" w:cs="Arial"/>
          <w:bCs/>
          <w:i/>
          <w:sz w:val="22"/>
          <w:szCs w:val="22"/>
        </w:rPr>
        <w:tab/>
        <w:t xml:space="preserve">RRA 3995/16. Secretaría de la Defensa Nacional. 1 de febrero de 2017. Por unanimidad. Comisionado Ponente </w:t>
      </w:r>
      <w:proofErr w:type="spellStart"/>
      <w:r w:rsidRPr="005B293C">
        <w:rPr>
          <w:rFonts w:ascii="Palatino Linotype" w:hAnsi="Palatino Linotype" w:cs="Arial"/>
          <w:bCs/>
          <w:i/>
          <w:sz w:val="22"/>
          <w:szCs w:val="22"/>
        </w:rPr>
        <w:t>Rosendoevgueni</w:t>
      </w:r>
      <w:proofErr w:type="spellEnd"/>
      <w:r w:rsidRPr="005B293C">
        <w:rPr>
          <w:rFonts w:ascii="Palatino Linotype" w:hAnsi="Palatino Linotype" w:cs="Arial"/>
          <w:bCs/>
          <w:i/>
          <w:sz w:val="22"/>
          <w:szCs w:val="22"/>
        </w:rPr>
        <w:t xml:space="preserve"> Monterrey </w:t>
      </w:r>
      <w:proofErr w:type="spellStart"/>
      <w:r w:rsidRPr="005B293C">
        <w:rPr>
          <w:rFonts w:ascii="Palatino Linotype" w:hAnsi="Palatino Linotype" w:cs="Arial"/>
          <w:bCs/>
          <w:i/>
          <w:sz w:val="22"/>
          <w:szCs w:val="22"/>
        </w:rPr>
        <w:t>Chepov</w:t>
      </w:r>
      <w:proofErr w:type="spellEnd"/>
      <w:r w:rsidRPr="005B293C">
        <w:rPr>
          <w:rFonts w:ascii="Palatino Linotype" w:hAnsi="Palatino Linotype" w:cs="Arial"/>
          <w:bCs/>
          <w:i/>
          <w:sz w:val="22"/>
          <w:szCs w:val="22"/>
        </w:rPr>
        <w:t>.</w:t>
      </w:r>
    </w:p>
    <w:p w:rsidR="00274045" w:rsidRPr="005B293C" w:rsidRDefault="00274045" w:rsidP="005B293C">
      <w:pPr>
        <w:spacing w:before="120" w:after="120"/>
        <w:ind w:left="567" w:right="618"/>
        <w:jc w:val="both"/>
        <w:rPr>
          <w:rFonts w:ascii="Palatino Linotype" w:hAnsi="Palatino Linotype" w:cs="Arial"/>
          <w:bCs/>
          <w:i/>
          <w:sz w:val="22"/>
          <w:szCs w:val="22"/>
        </w:rPr>
      </w:pPr>
      <w:r w:rsidRPr="005B293C">
        <w:rPr>
          <w:rFonts w:ascii="Palatino Linotype" w:hAnsi="Palatino Linotype" w:cs="Arial"/>
          <w:bCs/>
          <w:i/>
          <w:sz w:val="22"/>
          <w:szCs w:val="22"/>
        </w:rPr>
        <w:t>•</w:t>
      </w:r>
      <w:r w:rsidRPr="005B293C">
        <w:rPr>
          <w:rFonts w:ascii="Palatino Linotype" w:hAnsi="Palatino Linotype" w:cs="Arial"/>
          <w:bCs/>
          <w:i/>
          <w:sz w:val="22"/>
          <w:szCs w:val="22"/>
        </w:rPr>
        <w:tab/>
        <w:t xml:space="preserve">RRA 0937/17. Senado de la República. 15 de marzo de 2017. Por unanimidad. Comisionada Ponente Ximena Puente de la Mora. </w:t>
      </w:r>
    </w:p>
    <w:p w:rsidR="00274045" w:rsidRPr="005B293C" w:rsidRDefault="00274045" w:rsidP="005B293C">
      <w:pPr>
        <w:spacing w:before="120" w:after="120"/>
        <w:ind w:left="567" w:right="618"/>
        <w:jc w:val="both"/>
        <w:rPr>
          <w:rFonts w:ascii="Palatino Linotype" w:hAnsi="Palatino Linotype" w:cs="Arial"/>
          <w:i/>
          <w:sz w:val="22"/>
          <w:szCs w:val="22"/>
        </w:rPr>
      </w:pPr>
      <w:r w:rsidRPr="005B293C">
        <w:rPr>
          <w:rFonts w:ascii="Palatino Linotype" w:hAnsi="Palatino Linotype" w:cs="Arial"/>
          <w:bCs/>
          <w:i/>
          <w:sz w:val="22"/>
          <w:szCs w:val="22"/>
        </w:rPr>
        <w:t>•</w:t>
      </w:r>
      <w:r w:rsidRPr="005B293C">
        <w:rPr>
          <w:rFonts w:ascii="Palatino Linotype" w:hAnsi="Palatino Linotype" w:cs="Arial"/>
          <w:bCs/>
          <w:i/>
          <w:sz w:val="22"/>
          <w:szCs w:val="22"/>
        </w:rPr>
        <w:tab/>
        <w:t>RRA 0478/17. Secretaría de Relaciones Exteriores. 26 de abril de 2017. Por unanimidad. Comisionada Ponente Areli Cano Guadiana.</w:t>
      </w:r>
      <w:r w:rsidRPr="005B293C">
        <w:rPr>
          <w:rFonts w:ascii="Palatino Linotype" w:hAnsi="Palatino Linotype" w:cs="Arial"/>
          <w:i/>
          <w:sz w:val="22"/>
          <w:szCs w:val="22"/>
        </w:rPr>
        <w:t xml:space="preserve">” </w:t>
      </w:r>
      <w:r w:rsidR="0083740A" w:rsidRPr="005B293C">
        <w:rPr>
          <w:rFonts w:ascii="Palatino Linotype" w:hAnsi="Palatino Linotype" w:cs="Arial"/>
          <w:i/>
          <w:sz w:val="22"/>
          <w:szCs w:val="22"/>
        </w:rPr>
        <w:t>(Sic)</w:t>
      </w:r>
    </w:p>
    <w:p w:rsidR="00274045" w:rsidRPr="005B293C" w:rsidRDefault="00274045" w:rsidP="005B293C">
      <w:pPr>
        <w:spacing w:before="240" w:after="240" w:line="360" w:lineRule="auto"/>
        <w:ind w:right="-93"/>
        <w:jc w:val="both"/>
        <w:rPr>
          <w:rFonts w:ascii="Palatino Linotype" w:hAnsi="Palatino Linotype" w:cs="Arial"/>
        </w:rPr>
      </w:pPr>
      <w:r w:rsidRPr="005B293C">
        <w:rPr>
          <w:rFonts w:ascii="Palatino Linotype" w:hAnsi="Palatino Linotype" w:cs="Arial"/>
        </w:rPr>
        <w:t xml:space="preserve">De lo anterior, se desprende que la </w:t>
      </w:r>
      <w:r w:rsidRPr="005B293C">
        <w:rPr>
          <w:rFonts w:ascii="Palatino Linotype" w:hAnsi="Palatino Linotype"/>
        </w:rPr>
        <w:t xml:space="preserve">Clave Única de Registro de Población, </w:t>
      </w:r>
      <w:r w:rsidRPr="005B293C">
        <w:rPr>
          <w:rFonts w:ascii="Palatino Linotype" w:hAnsi="Palatino Linotype" w:cs="Arial"/>
        </w:rPr>
        <w:t xml:space="preserve">se encuentra vinculado al nombre de la persona, permitiendo identificar la edad, fecha de nacimiento, sexo, lugar de nacimiento, así como su </w:t>
      </w:r>
      <w:proofErr w:type="spellStart"/>
      <w:r w:rsidRPr="005B293C">
        <w:rPr>
          <w:rFonts w:ascii="Palatino Linotype" w:hAnsi="Palatino Linotype" w:cs="Arial"/>
        </w:rPr>
        <w:t>homoclave</w:t>
      </w:r>
      <w:proofErr w:type="spellEnd"/>
      <w:r w:rsidRPr="005B293C">
        <w:rPr>
          <w:rFonts w:ascii="Palatino Linotype" w:hAnsi="Palatino Linotype" w:cs="Arial"/>
        </w:rPr>
        <w:t>; datos que únicamente le atañen a un particular, por lo ésta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274045" w:rsidRPr="005B293C" w:rsidRDefault="00274045" w:rsidP="005B293C">
      <w:pPr>
        <w:spacing w:before="240" w:after="240" w:line="360" w:lineRule="auto"/>
        <w:ind w:right="-91"/>
        <w:jc w:val="both"/>
        <w:rPr>
          <w:rFonts w:ascii="Palatino Linotype" w:hAnsi="Palatino Linotype" w:cs="Arial"/>
        </w:rPr>
      </w:pPr>
      <w:r w:rsidRPr="005B293C">
        <w:rPr>
          <w:rFonts w:ascii="Palatino Linotype" w:hAnsi="Palatino Linotype" w:cs="Arial"/>
        </w:rPr>
        <w:t>En ese sentido, el dato sobre el domicilio particular es información de carácter confidencial, en términos de lo dispuesto por los artículos 3 fracción XXI, 122 y 143 de la Ley de la materia,</w:t>
      </w:r>
      <w:r w:rsidRPr="005B293C">
        <w:rPr>
          <w:rFonts w:ascii="Palatino Linotype" w:hAnsi="Palatino Linotype" w:cs="Arial"/>
          <w:bCs/>
        </w:rPr>
        <w:t xml:space="preserve"> así como el artículo 4, fracciones XI y XII de </w:t>
      </w:r>
      <w:r w:rsidRPr="005B293C">
        <w:rPr>
          <w:rFonts w:ascii="Palatino Linotype" w:hAnsi="Palatino Linotype" w:cs="Arial"/>
        </w:rPr>
        <w:t>la Ley de Protección de Datos Personales en Posesión de Sujetos Obligados del Estado de México y Municipios, en virtud de que constituye información que incide en la intimidad de un individuo identificado.</w:t>
      </w:r>
    </w:p>
    <w:p w:rsidR="00274045" w:rsidRPr="005B293C" w:rsidRDefault="00274045" w:rsidP="005B293C">
      <w:pPr>
        <w:spacing w:before="240" w:after="240" w:line="360" w:lineRule="auto"/>
        <w:ind w:right="-93"/>
        <w:jc w:val="both"/>
        <w:rPr>
          <w:rFonts w:ascii="Palatino Linotype" w:hAnsi="Palatino Linotype" w:cs="Arial"/>
          <w:lang w:eastAsia="es-MX"/>
        </w:rPr>
      </w:pPr>
      <w:r w:rsidRPr="005B293C">
        <w:rPr>
          <w:rFonts w:ascii="Palatino Linotype" w:hAnsi="Palatino Linotype" w:cs="Arial"/>
          <w:lang w:eastAsia="es-MX"/>
        </w:rPr>
        <w:t xml:space="preserve">Por cuanto hace a la </w:t>
      </w:r>
      <w:r w:rsidRPr="005B293C">
        <w:rPr>
          <w:rFonts w:ascii="Palatino Linotype" w:hAnsi="Palatino Linotype" w:cs="Arial"/>
          <w:b/>
        </w:rPr>
        <w:t>Clave de cualquier tipo de seguridad social</w:t>
      </w:r>
      <w:r w:rsidRPr="005B293C">
        <w:rPr>
          <w:rFonts w:ascii="Palatino Linotype" w:hAnsi="Palatino Linotype" w:cs="Arial"/>
        </w:rPr>
        <w:t xml:space="preserve"> (ISSEMYM, u otros), está integrada por una </w:t>
      </w:r>
      <w:r w:rsidRPr="005B293C">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B293C">
        <w:rPr>
          <w:rFonts w:ascii="Palatino Linotype" w:hAnsi="Palatino Linotype" w:cs="Arial"/>
          <w:lang w:eastAsia="es-MX"/>
        </w:rPr>
        <w:t xml:space="preserve">dato que únicamente le atañen al servidor público, por lo que constituye </w:t>
      </w:r>
      <w:r w:rsidRPr="005B293C">
        <w:rPr>
          <w:rFonts w:ascii="Palatino Linotype" w:hAnsi="Palatino Linotype" w:cs="Arial"/>
          <w:lang w:eastAsia="es-MX"/>
        </w:rPr>
        <w:lastRenderedPageBreak/>
        <w:t xml:space="preserve">un dato personal que concierne a una persona física identificada e identificable en términos de los artículos 3 fracción IX de la Ley de Transparencia y Acceso a la Información Pública del Estado de México y Municipios y 4 fracción XI de la </w:t>
      </w:r>
      <w:r w:rsidRPr="005B293C">
        <w:rPr>
          <w:rFonts w:ascii="Palatino Linotype" w:hAnsi="Palatino Linotype" w:cs="Arial"/>
        </w:rPr>
        <w:t>Ley de Protección de Datos Personales en Posesión de Sujetos Obligados del Estado de México y Municipios</w:t>
      </w:r>
      <w:r w:rsidRPr="005B293C">
        <w:rPr>
          <w:rFonts w:ascii="Palatino Linotype" w:hAnsi="Palatino Linotype" w:cs="Arial"/>
          <w:lang w:eastAsia="es-MX"/>
        </w:rPr>
        <w:t>.</w:t>
      </w:r>
    </w:p>
    <w:p w:rsidR="00274045" w:rsidRPr="005B293C" w:rsidRDefault="00274045" w:rsidP="005B293C">
      <w:pPr>
        <w:autoSpaceDE w:val="0"/>
        <w:autoSpaceDN w:val="0"/>
        <w:adjustRightInd w:val="0"/>
        <w:spacing w:before="240" w:after="240" w:line="360" w:lineRule="auto"/>
        <w:ind w:right="-91"/>
        <w:jc w:val="both"/>
        <w:rPr>
          <w:rFonts w:ascii="Palatino Linotype" w:hAnsi="Palatino Linotype" w:cs="Arial"/>
        </w:rPr>
      </w:pPr>
      <w:r w:rsidRPr="005B293C">
        <w:rPr>
          <w:rFonts w:ascii="Palatino Linotype" w:hAnsi="Palatino Linotype" w:cs="Arial"/>
        </w:rPr>
        <w:t xml:space="preserve">Consecuentemente, se destaca que la versión pública que elabore </w:t>
      </w:r>
      <w:r w:rsidRPr="005B293C">
        <w:rPr>
          <w:rFonts w:ascii="Palatino Linotype" w:hAnsi="Palatino Linotype" w:cs="Arial"/>
          <w:b/>
        </w:rPr>
        <w:t>EL SUJETO OBLIGADO</w:t>
      </w:r>
      <w:r w:rsidRPr="005B293C">
        <w:rPr>
          <w:rFonts w:ascii="Palatino Linotype" w:hAnsi="Palatino Linotype" w:cs="Arial"/>
        </w:rPr>
        <w:t xml:space="preserve"> debe cumplir con las formalidades exigidas en la Ley, por lo que </w:t>
      </w:r>
      <w:r w:rsidRPr="005B293C">
        <w:rPr>
          <w:rFonts w:ascii="Palatino Linotype" w:hAnsi="Palatino Linotype" w:cs="Arial"/>
          <w:lang w:val="es-ES_tradnl"/>
        </w:rPr>
        <w:t xml:space="preserve">para tal efecto emitirá el </w:t>
      </w:r>
      <w:r w:rsidRPr="005B293C">
        <w:rPr>
          <w:rFonts w:ascii="Palatino Linotype" w:hAnsi="Palatino Linotype" w:cs="Arial"/>
          <w:b/>
        </w:rPr>
        <w:t>Acuerdo del Comité de Transparencia</w:t>
      </w:r>
      <w:r w:rsidRPr="005B293C">
        <w:rPr>
          <w:rFonts w:ascii="Palatino Linotype" w:hAnsi="Palatino Linotype" w:cs="Arial"/>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p>
    <w:p w:rsidR="00274045" w:rsidRPr="005B293C" w:rsidRDefault="00274045" w:rsidP="005B293C">
      <w:pPr>
        <w:spacing w:before="240" w:after="240" w:line="360" w:lineRule="auto"/>
        <w:ind w:right="-93"/>
        <w:jc w:val="both"/>
        <w:rPr>
          <w:rFonts w:ascii="Palatino Linotype" w:hAnsi="Palatino Linotype" w:cs="Arial"/>
          <w:lang w:eastAsia="es-CO"/>
        </w:rPr>
      </w:pPr>
      <w:r w:rsidRPr="005B293C">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5B293C">
        <w:rPr>
          <w:rFonts w:ascii="Palatino Linotype" w:hAnsi="Palatino Linotype" w:cs="Arial"/>
          <w:b/>
          <w:lang w:eastAsia="es-CO"/>
        </w:rPr>
        <w:t>SUJETO OBLIGADO</w:t>
      </w:r>
      <w:r w:rsidRPr="005B293C">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sidR="00FC4ED1" w:rsidRPr="005B293C">
        <w:rPr>
          <w:rFonts w:ascii="Palatino Linotype" w:hAnsi="Palatino Linotype" w:cs="Arial"/>
          <w:lang w:eastAsia="es-CO"/>
        </w:rPr>
        <w:t xml:space="preserve">se aprecian determinados datos </w:t>
      </w:r>
      <w:r w:rsidRPr="005B293C">
        <w:rPr>
          <w:rFonts w:ascii="Palatino Linotype" w:hAnsi="Palatino Linotype" w:cs="Arial"/>
          <w:lang w:eastAsia="es-CO"/>
        </w:rPr>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74045" w:rsidRPr="005B293C" w:rsidRDefault="00274045" w:rsidP="005B293C">
      <w:pPr>
        <w:spacing w:before="240" w:after="240" w:line="360" w:lineRule="auto"/>
        <w:jc w:val="both"/>
        <w:rPr>
          <w:rFonts w:ascii="Palatino Linotype" w:hAnsi="Palatino Linotype" w:cs="Arial"/>
        </w:rPr>
      </w:pPr>
      <w:r w:rsidRPr="005B293C">
        <w:rPr>
          <w:rFonts w:ascii="Palatino Linotype" w:hAnsi="Palatino Linotype" w:cs="Arial"/>
        </w:rPr>
        <w:t xml:space="preserve">En conclusión de todo lo anterior y derivado de los argumentos vertidos por </w:t>
      </w:r>
      <w:r w:rsidRPr="005B293C">
        <w:rPr>
          <w:rFonts w:ascii="Palatino Linotype" w:hAnsi="Palatino Linotype" w:cs="Arial"/>
          <w:b/>
        </w:rPr>
        <w:t>EL SUJETO OBLIGADO</w:t>
      </w:r>
      <w:r w:rsidRPr="005B293C">
        <w:rPr>
          <w:rFonts w:ascii="Palatino Linotype" w:hAnsi="Palatino Linotype" w:cs="Arial"/>
        </w:rPr>
        <w:t xml:space="preserve">, así como lo dispuesto en nuestra legislación, lo conducente será </w:t>
      </w:r>
      <w:r w:rsidRPr="005B293C">
        <w:rPr>
          <w:rFonts w:ascii="Palatino Linotype" w:hAnsi="Palatino Linotype" w:cs="Arial"/>
          <w:b/>
        </w:rPr>
        <w:lastRenderedPageBreak/>
        <w:t>MODIFICAR</w:t>
      </w:r>
      <w:r w:rsidRPr="005B293C">
        <w:rPr>
          <w:rFonts w:ascii="Palatino Linotype" w:hAnsi="Palatino Linotype" w:cs="Arial"/>
        </w:rPr>
        <w:t xml:space="preserve"> la respuesta del </w:t>
      </w:r>
      <w:r w:rsidRPr="005B293C">
        <w:rPr>
          <w:rFonts w:ascii="Palatino Linotype" w:hAnsi="Palatino Linotype" w:cs="Arial"/>
          <w:b/>
        </w:rPr>
        <w:t>SUJETO OBLIGADO</w:t>
      </w:r>
      <w:r w:rsidRPr="005B293C">
        <w:rPr>
          <w:rFonts w:ascii="Palatino Linotype" w:hAnsi="Palatino Linotype" w:cs="Arial"/>
        </w:rPr>
        <w:t xml:space="preserve"> y ordenar lo conducente de la entrega de la información solicitada</w:t>
      </w:r>
      <w:r w:rsidR="004140BC" w:rsidRPr="005B293C">
        <w:rPr>
          <w:rFonts w:ascii="Palatino Linotype" w:hAnsi="Palatino Linotype" w:cs="Arial"/>
        </w:rPr>
        <w:t xml:space="preserve"> que ha quedado precisada</w:t>
      </w:r>
      <w:r w:rsidRPr="005B293C">
        <w:rPr>
          <w:rFonts w:ascii="Palatino Linotype" w:hAnsi="Palatino Linotype" w:cs="Arial"/>
        </w:rPr>
        <w:t xml:space="preserve">, mediante el </w:t>
      </w:r>
      <w:r w:rsidRPr="005B293C">
        <w:rPr>
          <w:rFonts w:ascii="Palatino Linotype" w:hAnsi="Palatino Linotype" w:cs="Arial"/>
          <w:b/>
        </w:rPr>
        <w:t xml:space="preserve">SAIMEX¸ </w:t>
      </w:r>
      <w:r w:rsidRPr="005B293C">
        <w:rPr>
          <w:rFonts w:ascii="Palatino Linotype" w:hAnsi="Palatino Linotype" w:cs="Arial"/>
        </w:rPr>
        <w:t>en razón de que</w:t>
      </w:r>
      <w:r w:rsidRPr="005B293C">
        <w:rPr>
          <w:rFonts w:ascii="Palatino Linotype" w:hAnsi="Palatino Linotype"/>
        </w:rPr>
        <w:t xml:space="preserve"> los motivos de inconformidad expuestos por </w:t>
      </w:r>
      <w:r w:rsidRPr="005B293C">
        <w:rPr>
          <w:rFonts w:ascii="Palatino Linotype" w:hAnsi="Palatino Linotype" w:cs="Arial"/>
          <w:b/>
          <w:color w:val="000000"/>
          <w:lang w:eastAsia="es-MX"/>
        </w:rPr>
        <w:t>EL RECURRENTE</w:t>
      </w:r>
      <w:r w:rsidRPr="005B293C">
        <w:rPr>
          <w:rFonts w:ascii="Palatino Linotype" w:hAnsi="Palatino Linotype"/>
        </w:rPr>
        <w:t xml:space="preserve">, resultaron </w:t>
      </w:r>
      <w:r w:rsidRPr="005B293C">
        <w:rPr>
          <w:rFonts w:ascii="Palatino Linotype" w:hAnsi="Palatino Linotype"/>
          <w:b/>
        </w:rPr>
        <w:t>parcialmente fundados</w:t>
      </w:r>
      <w:r w:rsidRPr="005B293C">
        <w:rPr>
          <w:rFonts w:ascii="Palatino Linotype" w:hAnsi="Palatino Linotype"/>
        </w:rPr>
        <w:t xml:space="preserve">, en virtud de que </w:t>
      </w:r>
      <w:r w:rsidRPr="005B293C">
        <w:rPr>
          <w:rFonts w:ascii="Palatino Linotype" w:hAnsi="Palatino Linotype" w:cs="Arial"/>
        </w:rPr>
        <w:t xml:space="preserve">se actualizó la hipótesis prevista en la fracción </w:t>
      </w:r>
      <w:r w:rsidR="00C65441" w:rsidRPr="005B293C">
        <w:rPr>
          <w:rFonts w:ascii="Palatino Linotype" w:hAnsi="Palatino Linotype" w:cs="Arial"/>
        </w:rPr>
        <w:t>II</w:t>
      </w:r>
      <w:r w:rsidRPr="005B293C">
        <w:rPr>
          <w:rFonts w:ascii="Palatino Linotype" w:hAnsi="Palatino Linotype" w:cs="Arial"/>
        </w:rPr>
        <w:t>, del artículo 179 de la ley de la materia</w:t>
      </w:r>
      <w:r w:rsidR="00FC4ED1" w:rsidRPr="005B293C">
        <w:rPr>
          <w:rFonts w:ascii="Palatino Linotype" w:hAnsi="Palatino Linotype" w:cs="Arial"/>
        </w:rPr>
        <w:t xml:space="preserve">, en razón de que </w:t>
      </w:r>
      <w:r w:rsidR="00FC4ED1" w:rsidRPr="005B293C">
        <w:rPr>
          <w:rFonts w:ascii="Palatino Linotype" w:hAnsi="Palatino Linotype" w:cs="Arial"/>
          <w:b/>
        </w:rPr>
        <w:t xml:space="preserve">EL SUJETO OBLIGADO </w:t>
      </w:r>
      <w:r w:rsidR="00FC4ED1" w:rsidRPr="005B293C">
        <w:rPr>
          <w:rFonts w:ascii="Palatino Linotype" w:hAnsi="Palatino Linotype" w:cs="Arial"/>
        </w:rPr>
        <w:t>clasificó información que es de interés público</w:t>
      </w:r>
      <w:r w:rsidRPr="005B293C">
        <w:rPr>
          <w:rFonts w:ascii="Palatino Linotype" w:hAnsi="Palatino Linotype" w:cs="Arial"/>
        </w:rPr>
        <w:t>.</w:t>
      </w:r>
    </w:p>
    <w:p w:rsidR="004140BC" w:rsidRPr="005B293C" w:rsidRDefault="00274045" w:rsidP="005B293C">
      <w:pPr>
        <w:spacing w:before="240" w:after="240" w:line="360" w:lineRule="auto"/>
        <w:jc w:val="both"/>
        <w:rPr>
          <w:rFonts w:ascii="Palatino Linotype" w:eastAsia="Calibri" w:hAnsi="Palatino Linotype" w:cs="Arial"/>
        </w:rPr>
      </w:pPr>
      <w:r w:rsidRPr="005B293C">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5B293C">
        <w:rPr>
          <w:rFonts w:ascii="Palatino Linotype" w:hAnsi="Palatino Linotype" w:cs="Arial"/>
        </w:rPr>
        <w:t>2 fracción II, 29, 36 fracciones I y II, 176, 178, 179, 181, 185 fracción VII, 186 y 188</w:t>
      </w:r>
      <w:r w:rsidRPr="005B293C">
        <w:rPr>
          <w:rFonts w:ascii="Palatino Linotype" w:eastAsia="Calibri" w:hAnsi="Palatino Linotype" w:cs="Arial"/>
        </w:rPr>
        <w:t xml:space="preserve"> de la Ley de Transparencia y Acceso a la Información Pública del Estado de México y Municipios, este Pleno:</w:t>
      </w:r>
    </w:p>
    <w:p w:rsidR="00CF37EE" w:rsidRPr="005B293C" w:rsidRDefault="00CF37EE" w:rsidP="005B293C">
      <w:pPr>
        <w:spacing w:before="100" w:beforeAutospacing="1" w:after="100" w:afterAutospacing="1" w:line="360" w:lineRule="auto"/>
        <w:jc w:val="center"/>
        <w:rPr>
          <w:rFonts w:ascii="Palatino Linotype" w:hAnsi="Palatino Linotype" w:cs="Arial"/>
          <w:b/>
          <w:spacing w:val="60"/>
          <w:sz w:val="28"/>
          <w:szCs w:val="28"/>
          <w:lang w:val="pt-BR"/>
        </w:rPr>
      </w:pPr>
      <w:r w:rsidRPr="005B293C">
        <w:rPr>
          <w:rFonts w:ascii="Palatino Linotype" w:hAnsi="Palatino Linotype" w:cs="Arial"/>
          <w:b/>
          <w:spacing w:val="60"/>
          <w:sz w:val="28"/>
          <w:szCs w:val="28"/>
          <w:lang w:val="pt-BR"/>
        </w:rPr>
        <w:t>RESUELVE</w:t>
      </w:r>
    </w:p>
    <w:p w:rsidR="00CF37EE" w:rsidRPr="005B293C" w:rsidRDefault="00CF37EE" w:rsidP="005B293C">
      <w:pPr>
        <w:spacing w:before="100" w:beforeAutospacing="1" w:after="100" w:afterAutospacing="1" w:line="360" w:lineRule="auto"/>
        <w:jc w:val="both"/>
        <w:rPr>
          <w:rFonts w:ascii="Palatino Linotype" w:hAnsi="Palatino Linotype" w:cs="Arial"/>
        </w:rPr>
      </w:pPr>
      <w:r w:rsidRPr="005B293C">
        <w:rPr>
          <w:rFonts w:ascii="Palatino Linotype" w:hAnsi="Palatino Linotype" w:cs="Arial"/>
          <w:b/>
          <w:bCs/>
          <w:color w:val="222222"/>
          <w:sz w:val="28"/>
          <w:lang w:eastAsia="es-MX"/>
        </w:rPr>
        <w:t>PRIMERO</w:t>
      </w:r>
      <w:r w:rsidRPr="005B293C">
        <w:rPr>
          <w:rFonts w:ascii="Palatino Linotype" w:hAnsi="Palatino Linotype" w:cs="Arial"/>
          <w:b/>
        </w:rPr>
        <w:t>.</w:t>
      </w:r>
      <w:r w:rsidRPr="005B293C">
        <w:rPr>
          <w:rFonts w:ascii="Palatino Linotype" w:hAnsi="Palatino Linotype" w:cs="Arial"/>
        </w:rPr>
        <w:t xml:space="preserve"> Resultan </w:t>
      </w:r>
      <w:r w:rsidRPr="005B293C">
        <w:rPr>
          <w:rFonts w:ascii="Palatino Linotype" w:hAnsi="Palatino Linotype" w:cs="Arial"/>
          <w:b/>
        </w:rPr>
        <w:t>parcialmente</w:t>
      </w:r>
      <w:r w:rsidRPr="005B293C">
        <w:rPr>
          <w:rFonts w:ascii="Palatino Linotype" w:hAnsi="Palatino Linotype" w:cs="Arial"/>
        </w:rPr>
        <w:t xml:space="preserve"> </w:t>
      </w:r>
      <w:r w:rsidRPr="005B293C">
        <w:rPr>
          <w:rFonts w:ascii="Palatino Linotype" w:hAnsi="Palatino Linotype" w:cs="Arial"/>
          <w:b/>
        </w:rPr>
        <w:t>fundadas</w:t>
      </w:r>
      <w:r w:rsidRPr="005B293C">
        <w:rPr>
          <w:rFonts w:ascii="Palatino Linotype" w:hAnsi="Palatino Linotype" w:cs="Arial"/>
        </w:rPr>
        <w:t xml:space="preserve"> las razones o motivos de inconformidad planteadas por </w:t>
      </w:r>
      <w:r w:rsidRPr="005B293C">
        <w:rPr>
          <w:rFonts w:ascii="Palatino Linotype" w:hAnsi="Palatino Linotype" w:cs="Arial"/>
          <w:b/>
        </w:rPr>
        <w:t>EL RECURRENTE</w:t>
      </w:r>
      <w:r w:rsidRPr="005B293C">
        <w:rPr>
          <w:rFonts w:ascii="Palatino Linotype" w:hAnsi="Palatino Linotype" w:cs="Arial"/>
        </w:rPr>
        <w:t xml:space="preserve"> en términos del Considerando </w:t>
      </w:r>
      <w:r w:rsidRPr="005B293C">
        <w:rPr>
          <w:rFonts w:ascii="Palatino Linotype" w:hAnsi="Palatino Linotype" w:cs="Arial"/>
          <w:b/>
        </w:rPr>
        <w:t>QUINTO</w:t>
      </w:r>
      <w:r w:rsidRPr="005B293C">
        <w:rPr>
          <w:rFonts w:ascii="Palatino Linotype" w:hAnsi="Palatino Linotype" w:cs="Arial"/>
        </w:rPr>
        <w:t xml:space="preserve"> de esta Resolución.</w:t>
      </w:r>
    </w:p>
    <w:p w:rsidR="00CF37EE" w:rsidRPr="005B293C" w:rsidRDefault="00CF37EE" w:rsidP="005B293C">
      <w:pPr>
        <w:spacing w:before="100" w:beforeAutospacing="1" w:after="100" w:afterAutospacing="1" w:line="360" w:lineRule="auto"/>
        <w:ind w:right="49"/>
        <w:jc w:val="both"/>
        <w:rPr>
          <w:rFonts w:ascii="Palatino Linotype" w:hAnsi="Palatino Linotype" w:cs="Arial"/>
        </w:rPr>
      </w:pPr>
      <w:r w:rsidRPr="005B293C">
        <w:rPr>
          <w:rFonts w:ascii="Palatino Linotype" w:hAnsi="Palatino Linotype" w:cs="Arial"/>
          <w:b/>
          <w:color w:val="000000" w:themeColor="text1"/>
          <w:sz w:val="28"/>
          <w:szCs w:val="28"/>
        </w:rPr>
        <w:t>SEGUNDO.</w:t>
      </w:r>
      <w:r w:rsidRPr="005B293C">
        <w:rPr>
          <w:rFonts w:ascii="Palatino Linotype" w:hAnsi="Palatino Linotype" w:cs="Arial"/>
          <w:color w:val="000000" w:themeColor="text1"/>
        </w:rPr>
        <w:t xml:space="preserve"> Se</w:t>
      </w:r>
      <w:r w:rsidRPr="005B293C">
        <w:rPr>
          <w:rFonts w:ascii="Palatino Linotype" w:hAnsi="Palatino Linotype" w:cs="Arial"/>
          <w:b/>
          <w:color w:val="000000" w:themeColor="text1"/>
        </w:rPr>
        <w:t xml:space="preserve"> MODIFICA </w:t>
      </w:r>
      <w:r w:rsidRPr="005B293C">
        <w:rPr>
          <w:rFonts w:ascii="Palatino Linotype" w:hAnsi="Palatino Linotype" w:cs="Arial"/>
          <w:color w:val="000000" w:themeColor="text1"/>
        </w:rPr>
        <w:t xml:space="preserve">la respuesta del </w:t>
      </w:r>
      <w:r w:rsidRPr="005B293C">
        <w:rPr>
          <w:rFonts w:ascii="Palatino Linotype" w:hAnsi="Palatino Linotype" w:cs="Arial"/>
          <w:b/>
          <w:color w:val="000000" w:themeColor="text1"/>
        </w:rPr>
        <w:t xml:space="preserve">SUJETO OBLIGADO </w:t>
      </w:r>
      <w:r w:rsidRPr="005B293C">
        <w:rPr>
          <w:rFonts w:ascii="Palatino Linotype" w:hAnsi="Palatino Linotype" w:cs="Arial"/>
          <w:color w:val="000000" w:themeColor="text1"/>
        </w:rPr>
        <w:t xml:space="preserve">otorgada a la solicitud de información número </w:t>
      </w:r>
      <w:r w:rsidRPr="005B293C">
        <w:rPr>
          <w:rFonts w:ascii="Palatino Linotype" w:hAnsi="Palatino Linotype" w:cs="Arial"/>
          <w:b/>
          <w:bCs/>
        </w:rPr>
        <w:t>00173/UAEM/IP/2018</w:t>
      </w:r>
      <w:r w:rsidRPr="005B293C">
        <w:rPr>
          <w:rFonts w:ascii="Palatino Linotype" w:hAnsi="Palatino Linotype" w:cs="Arial"/>
          <w:color w:val="000000" w:themeColor="text1"/>
        </w:rPr>
        <w:t xml:space="preserve">, en términos del Considerando </w:t>
      </w:r>
      <w:r w:rsidRPr="005B293C">
        <w:rPr>
          <w:rFonts w:ascii="Palatino Linotype" w:hAnsi="Palatino Linotype" w:cs="Arial"/>
          <w:b/>
          <w:color w:val="000000" w:themeColor="text1"/>
        </w:rPr>
        <w:t xml:space="preserve">QUINTO, </w:t>
      </w:r>
      <w:r w:rsidRPr="005B293C">
        <w:rPr>
          <w:rFonts w:ascii="Palatino Linotype" w:hAnsi="Palatino Linotype" w:cs="Arial"/>
        </w:rPr>
        <w:t xml:space="preserve">de la presente resolución, y se </w:t>
      </w:r>
      <w:r w:rsidRPr="005B293C">
        <w:rPr>
          <w:rFonts w:ascii="Palatino Linotype" w:hAnsi="Palatino Linotype" w:cs="Arial"/>
          <w:b/>
        </w:rPr>
        <w:t>ordena</w:t>
      </w:r>
      <w:r w:rsidRPr="005B293C">
        <w:rPr>
          <w:rFonts w:ascii="Palatino Linotype" w:hAnsi="Palatino Linotype" w:cs="Arial"/>
        </w:rPr>
        <w:t xml:space="preserve"> haga entrega al </w:t>
      </w:r>
      <w:r w:rsidRPr="005B293C">
        <w:rPr>
          <w:rFonts w:ascii="Palatino Linotype" w:hAnsi="Palatino Linotype" w:cs="Arial"/>
          <w:b/>
        </w:rPr>
        <w:t>RECURRENTE</w:t>
      </w:r>
      <w:r w:rsidRPr="005B293C">
        <w:rPr>
          <w:rFonts w:ascii="Palatino Linotype" w:hAnsi="Palatino Linotype" w:cs="Arial"/>
        </w:rPr>
        <w:t xml:space="preserve">, de ser procedente en </w:t>
      </w:r>
      <w:r w:rsidRPr="005B293C">
        <w:rPr>
          <w:rFonts w:ascii="Palatino Linotype" w:hAnsi="Palatino Linotype" w:cs="Arial"/>
          <w:b/>
        </w:rPr>
        <w:t>versión pública</w:t>
      </w:r>
      <w:r w:rsidRPr="005B293C">
        <w:rPr>
          <w:rFonts w:ascii="Palatino Linotype" w:hAnsi="Palatino Linotype" w:cs="Arial"/>
        </w:rPr>
        <w:t xml:space="preserve">, vía </w:t>
      </w:r>
      <w:r w:rsidRPr="005B293C">
        <w:rPr>
          <w:rFonts w:ascii="Palatino Linotype" w:hAnsi="Palatino Linotype" w:cs="Arial"/>
          <w:b/>
        </w:rPr>
        <w:t>SAIMEX</w:t>
      </w:r>
      <w:r w:rsidRPr="005B293C">
        <w:rPr>
          <w:rFonts w:ascii="Palatino Linotype" w:hAnsi="Palatino Linotype" w:cs="Arial"/>
        </w:rPr>
        <w:t>, de lo siguiente:</w:t>
      </w:r>
    </w:p>
    <w:p w:rsidR="00CF37EE" w:rsidRPr="005B293C" w:rsidRDefault="00CF37EE" w:rsidP="005B293C">
      <w:pPr>
        <w:spacing w:before="100" w:beforeAutospacing="1" w:after="100" w:afterAutospacing="1"/>
        <w:ind w:left="709" w:right="901" w:hanging="142"/>
        <w:jc w:val="both"/>
        <w:rPr>
          <w:rFonts w:ascii="Palatino Linotype" w:hAnsi="Palatino Linotype" w:cs="Arial"/>
          <w:i/>
        </w:rPr>
      </w:pPr>
      <w:r w:rsidRPr="005B293C">
        <w:rPr>
          <w:rFonts w:ascii="Palatino Linotype" w:hAnsi="Palatino Linotype" w:cs="Arial"/>
          <w:i/>
        </w:rPr>
        <w:t>“El documento</w:t>
      </w:r>
      <w:r w:rsidR="00C65441" w:rsidRPr="005B293C">
        <w:rPr>
          <w:rFonts w:ascii="Palatino Linotype" w:hAnsi="Palatino Linotype" w:cs="Arial"/>
          <w:i/>
        </w:rPr>
        <w:t xml:space="preserve"> o documentos</w:t>
      </w:r>
      <w:r w:rsidRPr="005B293C">
        <w:rPr>
          <w:rFonts w:ascii="Palatino Linotype" w:hAnsi="Palatino Linotype" w:cs="Arial"/>
          <w:i/>
        </w:rPr>
        <w:t xml:space="preserve"> en donde conste el  nombre de las personas a las que </w:t>
      </w:r>
      <w:r w:rsidR="00BE4F0D" w:rsidRPr="005B293C">
        <w:rPr>
          <w:rFonts w:ascii="Palatino Linotype" w:hAnsi="Palatino Linotype" w:cs="Arial"/>
          <w:i/>
        </w:rPr>
        <w:t xml:space="preserve">se les adjudicaron </w:t>
      </w:r>
      <w:r w:rsidRPr="005B293C">
        <w:rPr>
          <w:rFonts w:ascii="Palatino Linotype" w:hAnsi="Palatino Linotype" w:cs="Arial"/>
          <w:i/>
        </w:rPr>
        <w:t xml:space="preserve">los vehículos que </w:t>
      </w:r>
      <w:r w:rsidRPr="005B293C">
        <w:rPr>
          <w:rFonts w:ascii="Palatino Linotype" w:hAnsi="Palatino Linotype" w:cs="Arial"/>
          <w:b/>
          <w:i/>
        </w:rPr>
        <w:t>EL SUJETO OBLIGADO</w:t>
      </w:r>
      <w:r w:rsidRPr="005B293C">
        <w:rPr>
          <w:rFonts w:ascii="Palatino Linotype" w:hAnsi="Palatino Linotype" w:cs="Arial"/>
          <w:i/>
        </w:rPr>
        <w:t xml:space="preserve"> subastó en 2011 y 2014</w:t>
      </w:r>
      <w:r w:rsidR="00C71543" w:rsidRPr="005B293C">
        <w:rPr>
          <w:rFonts w:ascii="Palatino Linotype" w:hAnsi="Palatino Linotype" w:cs="Arial"/>
          <w:i/>
        </w:rPr>
        <w:t xml:space="preserve"> referidos en</w:t>
      </w:r>
      <w:r w:rsidR="00BE4F0D" w:rsidRPr="005B293C">
        <w:rPr>
          <w:rFonts w:ascii="Palatino Linotype" w:hAnsi="Palatino Linotype" w:cs="Arial"/>
          <w:i/>
        </w:rPr>
        <w:t xml:space="preserve"> la</w:t>
      </w:r>
      <w:r w:rsidR="00C71543" w:rsidRPr="005B293C">
        <w:rPr>
          <w:rFonts w:ascii="Palatino Linotype" w:hAnsi="Palatino Linotype" w:cs="Arial"/>
          <w:i/>
        </w:rPr>
        <w:t xml:space="preserve"> respuesta</w:t>
      </w:r>
      <w:r w:rsidRPr="005B293C">
        <w:rPr>
          <w:rFonts w:ascii="Palatino Linotype" w:hAnsi="Palatino Linotype" w:cs="Arial"/>
          <w:i/>
        </w:rPr>
        <w:t>.</w:t>
      </w:r>
    </w:p>
    <w:p w:rsidR="00CF37EE" w:rsidRPr="005B293C" w:rsidRDefault="00CF37EE" w:rsidP="005B293C">
      <w:pPr>
        <w:spacing w:before="100" w:beforeAutospacing="1" w:after="100" w:afterAutospacing="1"/>
        <w:ind w:left="709" w:right="901"/>
        <w:jc w:val="both"/>
        <w:rPr>
          <w:rFonts w:ascii="Palatino Linotype" w:hAnsi="Palatino Linotype" w:cs="Arial"/>
          <w:i/>
        </w:rPr>
      </w:pPr>
      <w:r w:rsidRPr="005B293C">
        <w:rPr>
          <w:rFonts w:ascii="Palatino Linotype" w:hAnsi="Palatino Linotype" w:cs="Arial"/>
          <w:i/>
        </w:rPr>
        <w:lastRenderedPageBreak/>
        <w:t xml:space="preserve">Debiendo notificar al </w:t>
      </w:r>
      <w:r w:rsidRPr="005B293C">
        <w:rPr>
          <w:rFonts w:ascii="Palatino Linotype" w:hAnsi="Palatino Linotype" w:cs="Arial"/>
          <w:b/>
          <w:i/>
        </w:rPr>
        <w:t xml:space="preserve">RECURRENTE </w:t>
      </w:r>
      <w:r w:rsidRPr="005B293C">
        <w:rPr>
          <w:rFonts w:ascii="Palatino Linotype" w:hAnsi="Palatino Linotype" w:cs="Arial"/>
          <w:i/>
        </w:rPr>
        <w:t>el Acuerdo de Clasificación que apruebe el Comité de Transparencia con motivo de la versión pública.”</w:t>
      </w:r>
    </w:p>
    <w:p w:rsidR="00CF37EE" w:rsidRPr="005B293C" w:rsidRDefault="00CF37EE" w:rsidP="005B293C">
      <w:pPr>
        <w:spacing w:before="100" w:beforeAutospacing="1" w:after="100" w:afterAutospacing="1" w:line="360" w:lineRule="auto"/>
        <w:ind w:right="49"/>
        <w:jc w:val="both"/>
        <w:rPr>
          <w:rFonts w:ascii="Palatino Linotype" w:hAnsi="Palatino Linotype"/>
          <w:color w:val="222222"/>
          <w:shd w:val="clear" w:color="auto" w:fill="FFFFFF"/>
        </w:rPr>
      </w:pPr>
      <w:r w:rsidRPr="005B293C">
        <w:rPr>
          <w:rFonts w:ascii="Palatino Linotype" w:hAnsi="Palatino Linotype"/>
          <w:b/>
          <w:color w:val="222222"/>
          <w:sz w:val="28"/>
          <w:szCs w:val="28"/>
          <w:shd w:val="clear" w:color="auto" w:fill="FFFFFF"/>
        </w:rPr>
        <w:t>TERCERO.</w:t>
      </w:r>
      <w:r w:rsidRPr="005B293C">
        <w:rPr>
          <w:rStyle w:val="apple-converted-space"/>
          <w:rFonts w:ascii="Palatino Linotype" w:hAnsi="Palatino Linotype"/>
          <w:color w:val="222222"/>
          <w:shd w:val="clear" w:color="auto" w:fill="FFFFFF"/>
        </w:rPr>
        <w:t> </w:t>
      </w:r>
      <w:r w:rsidRPr="005B293C">
        <w:rPr>
          <w:rFonts w:ascii="Palatino Linotype" w:hAnsi="Palatino Linotype"/>
          <w:b/>
          <w:color w:val="222222"/>
          <w:szCs w:val="17"/>
          <w:lang w:eastAsia="es-ES_tradnl"/>
        </w:rPr>
        <w:t>Notifíquese</w:t>
      </w:r>
      <w:r w:rsidRPr="005B293C">
        <w:rPr>
          <w:rFonts w:ascii="Palatino Linotype" w:hAnsi="Palatino Linotype"/>
          <w:color w:val="222222"/>
          <w:szCs w:val="17"/>
          <w:lang w:eastAsia="es-ES_tradnl"/>
        </w:rPr>
        <w:t xml:space="preserve"> </w:t>
      </w:r>
      <w:r w:rsidRPr="005B293C">
        <w:rPr>
          <w:rFonts w:ascii="Palatino Linotype" w:hAnsi="Palatino Linotype"/>
          <w:color w:val="222222"/>
          <w:shd w:val="clear" w:color="auto" w:fill="FFFFFF"/>
        </w:rPr>
        <w:t>al Titular de la Unidad de Transparencia del</w:t>
      </w:r>
      <w:r w:rsidRPr="005B293C">
        <w:rPr>
          <w:rStyle w:val="apple-converted-space"/>
          <w:rFonts w:ascii="Palatino Linotype" w:hAnsi="Palatino Linotype"/>
          <w:color w:val="222222"/>
          <w:shd w:val="clear" w:color="auto" w:fill="FFFFFF"/>
        </w:rPr>
        <w:t> </w:t>
      </w:r>
      <w:r w:rsidRPr="005B293C">
        <w:rPr>
          <w:rFonts w:ascii="Palatino Linotype" w:hAnsi="Palatino Linotype"/>
          <w:b/>
          <w:color w:val="222222"/>
          <w:shd w:val="clear" w:color="auto" w:fill="FFFFFF"/>
        </w:rPr>
        <w:t>SUJETO OBLIGADO</w:t>
      </w:r>
      <w:r w:rsidRPr="005B293C">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5B293C">
        <w:rPr>
          <w:rFonts w:ascii="Palatino Linotype" w:eastAsiaTheme="minorEastAsia" w:hAnsi="Palatino Linotype"/>
          <w:color w:val="222222"/>
          <w:szCs w:val="17"/>
          <w:lang w:eastAsia="es-ES_tradnl"/>
        </w:rPr>
        <w:t>de</w:t>
      </w:r>
      <w:r w:rsidRPr="005B293C">
        <w:rPr>
          <w:rFonts w:ascii="Palatino Linotype" w:hAnsi="Palatino Linotype"/>
          <w:color w:val="222222"/>
          <w:shd w:val="clear" w:color="auto" w:fill="FFFFFF"/>
        </w:rPr>
        <w:t xml:space="preserve"> tres días hábiles siguientes sobre el cumplimiento dado a la presente resolución.</w:t>
      </w:r>
    </w:p>
    <w:p w:rsidR="00CF37EE" w:rsidRPr="005B293C" w:rsidRDefault="00CF37EE" w:rsidP="005B293C">
      <w:pPr>
        <w:spacing w:before="100" w:beforeAutospacing="1" w:after="100" w:afterAutospacing="1" w:line="360" w:lineRule="auto"/>
        <w:ind w:right="49"/>
        <w:jc w:val="both"/>
        <w:rPr>
          <w:rFonts w:ascii="Palatino Linotype" w:hAnsi="Palatino Linotype"/>
          <w:color w:val="222222"/>
          <w:szCs w:val="17"/>
          <w:lang w:eastAsia="es-ES_tradnl"/>
        </w:rPr>
      </w:pPr>
      <w:r w:rsidRPr="005B293C">
        <w:rPr>
          <w:rFonts w:ascii="Palatino Linotype" w:hAnsi="Palatino Linotype" w:cs="Arial"/>
          <w:b/>
          <w:bCs/>
          <w:color w:val="222222"/>
          <w:sz w:val="28"/>
          <w:lang w:eastAsia="es-MX"/>
        </w:rPr>
        <w:t xml:space="preserve">CUARTO. </w:t>
      </w:r>
      <w:r w:rsidRPr="005B293C">
        <w:rPr>
          <w:rFonts w:ascii="Palatino Linotype" w:hAnsi="Palatino Linotype"/>
          <w:b/>
          <w:color w:val="222222"/>
          <w:szCs w:val="17"/>
          <w:lang w:eastAsia="es-ES_tradnl"/>
        </w:rPr>
        <w:t>Notifíquese</w:t>
      </w:r>
      <w:r w:rsidRPr="005B293C">
        <w:rPr>
          <w:rFonts w:ascii="Palatino Linotype" w:hAnsi="Palatino Linotype"/>
          <w:color w:val="222222"/>
          <w:szCs w:val="17"/>
          <w:lang w:eastAsia="es-ES_tradnl"/>
        </w:rPr>
        <w:t xml:space="preserve"> al </w:t>
      </w:r>
      <w:r w:rsidRPr="005B293C">
        <w:rPr>
          <w:rFonts w:ascii="Palatino Linotype" w:hAnsi="Palatino Linotype"/>
          <w:b/>
          <w:color w:val="222222"/>
          <w:szCs w:val="17"/>
          <w:lang w:eastAsia="es-ES_tradnl"/>
        </w:rPr>
        <w:t>RECURRENTE</w:t>
      </w:r>
      <w:r w:rsidRPr="005B293C">
        <w:rPr>
          <w:rFonts w:ascii="Palatino Linotype" w:hAnsi="Palatino Linotype"/>
          <w:color w:val="222222"/>
          <w:szCs w:val="17"/>
          <w:lang w:eastAsia="es-ES_tradnl"/>
        </w:rPr>
        <w:t xml:space="preserve"> la presente resolución</w:t>
      </w:r>
      <w:r w:rsidRPr="005B293C">
        <w:rPr>
          <w:rFonts w:ascii="Palatino Linotype" w:hAnsi="Palatino Linotype" w:cs="Arial"/>
        </w:rPr>
        <w:t>.</w:t>
      </w:r>
    </w:p>
    <w:p w:rsidR="00CF37EE" w:rsidRPr="005B293C" w:rsidRDefault="00CF37EE" w:rsidP="005B293C">
      <w:pPr>
        <w:spacing w:before="100" w:beforeAutospacing="1" w:after="100" w:afterAutospacing="1" w:line="360" w:lineRule="auto"/>
        <w:ind w:right="49"/>
        <w:jc w:val="both"/>
        <w:rPr>
          <w:rFonts w:ascii="Palatino Linotype" w:hAnsi="Palatino Linotype"/>
          <w:color w:val="222222"/>
          <w:szCs w:val="17"/>
          <w:lang w:eastAsia="es-ES_tradnl"/>
        </w:rPr>
      </w:pPr>
      <w:r w:rsidRPr="005B293C">
        <w:rPr>
          <w:rFonts w:ascii="Palatino Linotype" w:hAnsi="Palatino Linotype" w:cs="Arial"/>
          <w:b/>
          <w:bCs/>
          <w:color w:val="222222"/>
          <w:sz w:val="28"/>
          <w:lang w:eastAsia="es-MX"/>
        </w:rPr>
        <w:t>QUINTO.</w:t>
      </w:r>
      <w:r w:rsidRPr="005B293C">
        <w:rPr>
          <w:rFonts w:ascii="Palatino Linotype" w:hAnsi="Palatino Linotype"/>
          <w:color w:val="222222"/>
          <w:szCs w:val="17"/>
          <w:lang w:eastAsia="es-ES_tradnl"/>
        </w:rPr>
        <w:t xml:space="preserve"> </w:t>
      </w:r>
      <w:r w:rsidRPr="005B293C">
        <w:rPr>
          <w:rFonts w:ascii="Palatino Linotype" w:hAnsi="Palatino Linotype"/>
          <w:b/>
          <w:color w:val="222222"/>
          <w:szCs w:val="17"/>
          <w:lang w:eastAsia="es-ES_tradnl"/>
        </w:rPr>
        <w:t>Hágase del conocimiento</w:t>
      </w:r>
      <w:r w:rsidRPr="005B293C">
        <w:rPr>
          <w:rFonts w:ascii="Palatino Linotype" w:hAnsi="Palatino Linotype"/>
          <w:color w:val="222222"/>
          <w:szCs w:val="17"/>
          <w:lang w:eastAsia="es-ES_tradnl"/>
        </w:rPr>
        <w:t xml:space="preserve"> al </w:t>
      </w:r>
      <w:r w:rsidRPr="005B293C">
        <w:rPr>
          <w:rFonts w:ascii="Palatino Linotype" w:hAnsi="Palatino Linotype"/>
          <w:b/>
          <w:color w:val="222222"/>
          <w:szCs w:val="17"/>
          <w:lang w:eastAsia="es-ES_tradnl"/>
        </w:rPr>
        <w:t>RECURRENTE</w:t>
      </w:r>
      <w:r w:rsidRPr="005B293C">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F37EE" w:rsidRPr="005B293C" w:rsidRDefault="00CF37EE" w:rsidP="005B293C">
      <w:pPr>
        <w:spacing w:before="240" w:after="240" w:line="360" w:lineRule="auto"/>
        <w:ind w:right="49"/>
        <w:jc w:val="both"/>
        <w:rPr>
          <w:rFonts w:ascii="Palatino Linotype" w:hAnsi="Palatino Linotype" w:cs="Arial"/>
        </w:rPr>
      </w:pPr>
      <w:r w:rsidRPr="005B293C">
        <w:rPr>
          <w:rFonts w:ascii="Palatino Linotype" w:hAnsi="Palatino Linotype" w:cs="Arial"/>
        </w:rPr>
        <w:t xml:space="preserve">ASÍ LO RESUELVE, POR </w:t>
      </w:r>
      <w:r w:rsidR="00E96203">
        <w:rPr>
          <w:rFonts w:ascii="Palatino Linotype" w:hAnsi="Palatino Linotype" w:cs="Arial"/>
        </w:rPr>
        <w:t xml:space="preserve">MAYORÍA </w:t>
      </w:r>
      <w:r w:rsidRPr="005B293C">
        <w:rPr>
          <w:rFonts w:ascii="Palatino Linotype" w:hAnsi="Palatino Linotype" w:cs="Arial"/>
        </w:rPr>
        <w:t>DE VOTOS, EL PLENO DEL</w:t>
      </w:r>
      <w:r w:rsidRPr="005B293C">
        <w:rPr>
          <w:rFonts w:ascii="Palatino Linotype" w:eastAsia="Arial Unicode MS" w:hAnsi="Palatino Linotype" w:cs="Arial"/>
        </w:rPr>
        <w:t xml:space="preserve"> INSTITUTO DE TRANSPARENCIA, ACCESO A LA INFORMACIÓN PÚBLICA Y PROTECCIÓN DE DATOS PERSONALES DEL ESTADO DE MÉXICO Y MUNICIPIOS</w:t>
      </w:r>
      <w:r w:rsidRPr="005B293C">
        <w:rPr>
          <w:rFonts w:ascii="Palatino Linotype" w:hAnsi="Palatino Linotype" w:cs="Arial"/>
        </w:rPr>
        <w:t xml:space="preserve">, CONFORMADO POR LOS COMISIONADOS ZULEMA MARTÍNEZ SÁNCHEZ; EVA ABAID </w:t>
      </w:r>
      <w:r w:rsidRPr="00E96203">
        <w:rPr>
          <w:rFonts w:ascii="Palatino Linotype" w:hAnsi="Palatino Linotype" w:cs="Arial"/>
        </w:rPr>
        <w:t>YAPUR; JOSÉ GUADALUPE LUNA HERNÁNDEZ Y JAVIER MARTÍNEZ CRUZ</w:t>
      </w:r>
      <w:r w:rsidR="00E96203">
        <w:rPr>
          <w:rFonts w:ascii="Palatino Linotype" w:hAnsi="Palatino Linotype" w:cs="Arial"/>
        </w:rPr>
        <w:t xml:space="preserve"> CON VOTO EN CONTRA EMITIENDO VOTO DISIDENTE</w:t>
      </w:r>
      <w:r w:rsidRPr="00E96203">
        <w:rPr>
          <w:rFonts w:ascii="Palatino Linotype" w:hAnsi="Palatino Linotype" w:cs="Arial"/>
        </w:rPr>
        <w:t>; EN LA VIGÉSIMA SÉPTIMA SESIÓN ORDINARIA CELEBRADA EL UNO DE AGOSTO</w:t>
      </w:r>
      <w:r w:rsidRPr="00E96203">
        <w:rPr>
          <w:rFonts w:ascii="Palatino Linotype" w:hAnsi="Palatino Linotype"/>
          <w:lang w:val="es-ES_tradnl"/>
        </w:rPr>
        <w:t xml:space="preserve"> </w:t>
      </w:r>
      <w:r w:rsidRPr="00E96203">
        <w:rPr>
          <w:rFonts w:ascii="Palatino Linotype" w:hAnsi="Palatino Linotype" w:cs="Arial"/>
        </w:rPr>
        <w:t xml:space="preserve">DE DOS MIL DIECIOCHO, ANTE EL SECRETARIO TÉCNICO DEL PLENO, </w:t>
      </w:r>
      <w:r w:rsidRPr="00E96203">
        <w:rPr>
          <w:rFonts w:ascii="Palatino Linotype" w:hAnsi="Palatino Linotype"/>
          <w:lang w:val="es-ES_tradnl"/>
        </w:rPr>
        <w:t>ALEXIS TAPIA RAMÍREZ</w:t>
      </w:r>
      <w:r w:rsidRPr="00E96203">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CF37EE" w:rsidRPr="005B293C" w:rsidTr="00110575">
        <w:trPr>
          <w:jc w:val="center"/>
        </w:trPr>
        <w:tc>
          <w:tcPr>
            <w:tcW w:w="10365" w:type="dxa"/>
            <w:gridSpan w:val="2"/>
            <w:shd w:val="clear" w:color="auto" w:fill="auto"/>
          </w:tcPr>
          <w:p w:rsidR="00CF37EE" w:rsidRDefault="00CF37EE" w:rsidP="005B293C">
            <w:pPr>
              <w:jc w:val="center"/>
              <w:rPr>
                <w:rFonts w:ascii="Palatino Linotype" w:hAnsi="Palatino Linotype"/>
                <w:b/>
                <w:lang w:val="es-ES_tradnl"/>
              </w:rPr>
            </w:pPr>
          </w:p>
          <w:p w:rsidR="00E96203" w:rsidRDefault="00E96203" w:rsidP="005B293C">
            <w:pPr>
              <w:jc w:val="center"/>
              <w:rPr>
                <w:rFonts w:ascii="Palatino Linotype" w:hAnsi="Palatino Linotype"/>
                <w:b/>
                <w:lang w:val="es-ES_tradnl"/>
              </w:rPr>
            </w:pPr>
          </w:p>
          <w:p w:rsidR="00E96203" w:rsidRDefault="00E96203" w:rsidP="005B293C">
            <w:pPr>
              <w:jc w:val="center"/>
              <w:rPr>
                <w:rFonts w:ascii="Palatino Linotype" w:hAnsi="Palatino Linotype"/>
                <w:b/>
                <w:lang w:val="es-ES_tradnl"/>
              </w:rPr>
            </w:pPr>
          </w:p>
          <w:p w:rsidR="00E96203" w:rsidRPr="005B293C" w:rsidRDefault="00E96203" w:rsidP="005B293C">
            <w:pPr>
              <w:jc w:val="center"/>
              <w:rPr>
                <w:rFonts w:ascii="Palatino Linotype" w:hAnsi="Palatino Linotype"/>
                <w:b/>
                <w:lang w:val="es-ES_tradnl"/>
              </w:rPr>
            </w:pPr>
          </w:p>
          <w:p w:rsidR="0083740A" w:rsidRPr="005B293C" w:rsidRDefault="0083740A" w:rsidP="005B293C">
            <w:pPr>
              <w:jc w:val="center"/>
              <w:rPr>
                <w:rFonts w:ascii="Palatino Linotype" w:hAnsi="Palatino Linotype"/>
                <w:b/>
                <w:lang w:val="es-ES_tradnl"/>
              </w:rPr>
            </w:pPr>
          </w:p>
        </w:tc>
      </w:tr>
      <w:tr w:rsidR="00CF37EE" w:rsidRPr="005B293C" w:rsidTr="00110575">
        <w:trPr>
          <w:jc w:val="center"/>
        </w:trPr>
        <w:tc>
          <w:tcPr>
            <w:tcW w:w="10365" w:type="dxa"/>
            <w:gridSpan w:val="2"/>
            <w:shd w:val="clear" w:color="auto" w:fill="auto"/>
          </w:tcPr>
          <w:p w:rsidR="00CF37EE" w:rsidRPr="005B293C" w:rsidRDefault="00CF37EE" w:rsidP="005B293C">
            <w:pPr>
              <w:jc w:val="center"/>
              <w:rPr>
                <w:rFonts w:ascii="Palatino Linotype" w:hAnsi="Palatino Linotype"/>
                <w:b/>
                <w:lang w:val="es-ES_tradnl"/>
              </w:rPr>
            </w:pPr>
            <w:r w:rsidRPr="005B293C">
              <w:rPr>
                <w:rFonts w:ascii="Palatino Linotype" w:hAnsi="Palatino Linotype"/>
                <w:b/>
                <w:lang w:val="es-ES_tradnl"/>
              </w:rPr>
              <w:t xml:space="preserve">Zulema Martínez Sánchez </w:t>
            </w:r>
          </w:p>
          <w:p w:rsidR="00CF37EE" w:rsidRPr="005B293C" w:rsidRDefault="00CF37EE" w:rsidP="005B293C">
            <w:pPr>
              <w:jc w:val="center"/>
              <w:rPr>
                <w:rFonts w:ascii="Palatino Linotype" w:hAnsi="Palatino Linotype"/>
                <w:lang w:val="es-ES_tradnl"/>
              </w:rPr>
            </w:pPr>
            <w:r w:rsidRPr="005B293C">
              <w:rPr>
                <w:rFonts w:ascii="Palatino Linotype" w:hAnsi="Palatino Linotype"/>
                <w:lang w:val="es-ES_tradnl"/>
              </w:rPr>
              <w:t>Comisionada Presidenta</w:t>
            </w:r>
          </w:p>
          <w:p w:rsidR="00CF37EE" w:rsidRPr="00C45C6B" w:rsidRDefault="00CF37EE" w:rsidP="005B293C">
            <w:pPr>
              <w:jc w:val="center"/>
              <w:rPr>
                <w:rFonts w:ascii="Palatino Linotype" w:hAnsi="Palatino Linotype"/>
                <w:b/>
                <w:color w:val="FFFFFF" w:themeColor="background1"/>
                <w:lang w:val="es-ES_tradnl"/>
              </w:rPr>
            </w:pPr>
            <w:r w:rsidRPr="00C45C6B">
              <w:rPr>
                <w:rFonts w:ascii="Palatino Linotype" w:hAnsi="Palatino Linotype"/>
                <w:b/>
                <w:color w:val="FFFFFF" w:themeColor="background1"/>
                <w:lang w:val="es-ES_tradnl"/>
              </w:rPr>
              <w:t>(RÚBRICA)</w:t>
            </w:r>
          </w:p>
          <w:p w:rsidR="00B95349" w:rsidRPr="005B293C" w:rsidRDefault="00B95349"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CF37EE" w:rsidRPr="005B293C" w:rsidRDefault="00CF37EE" w:rsidP="005B293C">
            <w:pPr>
              <w:jc w:val="center"/>
              <w:rPr>
                <w:rFonts w:ascii="Palatino Linotype" w:hAnsi="Palatino Linotype"/>
                <w:b/>
                <w:lang w:val="es-ES_tradnl"/>
              </w:rPr>
            </w:pPr>
          </w:p>
          <w:p w:rsidR="00CF37EE" w:rsidRPr="005B293C" w:rsidRDefault="00CF37EE" w:rsidP="005B293C">
            <w:pPr>
              <w:rPr>
                <w:rFonts w:ascii="Palatino Linotype" w:hAnsi="Palatino Linotype"/>
                <w:b/>
                <w:lang w:val="es-ES_tradnl"/>
              </w:rPr>
            </w:pPr>
          </w:p>
        </w:tc>
      </w:tr>
      <w:tr w:rsidR="00CF37EE" w:rsidRPr="005B293C" w:rsidTr="00110575">
        <w:trPr>
          <w:jc w:val="center"/>
        </w:trPr>
        <w:tc>
          <w:tcPr>
            <w:tcW w:w="5182" w:type="dxa"/>
            <w:shd w:val="clear" w:color="auto" w:fill="auto"/>
          </w:tcPr>
          <w:p w:rsidR="00CF37EE" w:rsidRPr="005B293C" w:rsidRDefault="00CF37EE" w:rsidP="005B293C">
            <w:pPr>
              <w:jc w:val="center"/>
              <w:rPr>
                <w:rFonts w:ascii="Palatino Linotype" w:hAnsi="Palatino Linotype"/>
                <w:b/>
                <w:lang w:val="es-ES_tradnl"/>
              </w:rPr>
            </w:pPr>
            <w:r w:rsidRPr="005B293C">
              <w:rPr>
                <w:rFonts w:ascii="Palatino Linotype" w:hAnsi="Palatino Linotype"/>
                <w:b/>
                <w:lang w:val="es-ES_tradnl"/>
              </w:rPr>
              <w:t>Eva Abaid Yapur</w:t>
            </w:r>
          </w:p>
          <w:p w:rsidR="00CF37EE" w:rsidRPr="005B293C" w:rsidRDefault="00CF37EE" w:rsidP="005B293C">
            <w:pPr>
              <w:jc w:val="center"/>
              <w:rPr>
                <w:rFonts w:ascii="Palatino Linotype" w:hAnsi="Palatino Linotype"/>
                <w:lang w:val="es-ES_tradnl"/>
              </w:rPr>
            </w:pPr>
            <w:r w:rsidRPr="005B293C">
              <w:rPr>
                <w:rFonts w:ascii="Palatino Linotype" w:hAnsi="Palatino Linotype"/>
                <w:lang w:val="es-ES_tradnl"/>
              </w:rPr>
              <w:t>Comisionada</w:t>
            </w:r>
          </w:p>
          <w:p w:rsidR="00CF37EE" w:rsidRPr="005B293C" w:rsidRDefault="00CF37EE" w:rsidP="005B293C">
            <w:pPr>
              <w:jc w:val="center"/>
              <w:rPr>
                <w:rFonts w:ascii="Palatino Linotype" w:hAnsi="Palatino Linotype"/>
                <w:b/>
                <w:lang w:val="es-ES_tradnl"/>
              </w:rPr>
            </w:pPr>
            <w:r w:rsidRPr="00C45C6B">
              <w:rPr>
                <w:rFonts w:ascii="Palatino Linotype" w:hAnsi="Palatino Linotype"/>
                <w:b/>
                <w:color w:val="FFFFFF" w:themeColor="background1"/>
                <w:lang w:val="es-ES_tradnl"/>
              </w:rPr>
              <w:t>(RÚBRICA)</w:t>
            </w:r>
          </w:p>
        </w:tc>
        <w:tc>
          <w:tcPr>
            <w:tcW w:w="5183" w:type="dxa"/>
            <w:shd w:val="clear" w:color="auto" w:fill="auto"/>
          </w:tcPr>
          <w:p w:rsidR="00CF37EE" w:rsidRPr="005B293C" w:rsidRDefault="00CF37EE" w:rsidP="005B293C">
            <w:pPr>
              <w:jc w:val="center"/>
              <w:rPr>
                <w:rFonts w:ascii="Palatino Linotype" w:hAnsi="Palatino Linotype"/>
                <w:b/>
                <w:lang w:val="es-ES_tradnl"/>
              </w:rPr>
            </w:pPr>
            <w:r w:rsidRPr="005B293C">
              <w:rPr>
                <w:rFonts w:ascii="Palatino Linotype" w:hAnsi="Palatino Linotype"/>
                <w:b/>
                <w:lang w:val="es-ES_tradnl"/>
              </w:rPr>
              <w:t>José Guadalupe Luna Hernández</w:t>
            </w:r>
          </w:p>
          <w:p w:rsidR="00CF37EE" w:rsidRPr="005B293C" w:rsidRDefault="00CF37EE" w:rsidP="005B293C">
            <w:pPr>
              <w:jc w:val="center"/>
              <w:rPr>
                <w:rFonts w:ascii="Palatino Linotype" w:hAnsi="Palatino Linotype"/>
                <w:lang w:val="es-ES_tradnl"/>
              </w:rPr>
            </w:pPr>
            <w:r w:rsidRPr="005B293C">
              <w:rPr>
                <w:rFonts w:ascii="Palatino Linotype" w:hAnsi="Palatino Linotype"/>
                <w:lang w:val="es-ES_tradnl"/>
              </w:rPr>
              <w:t>Comisionado</w:t>
            </w:r>
          </w:p>
          <w:p w:rsidR="00CF37EE" w:rsidRPr="005B293C" w:rsidRDefault="00CF37EE" w:rsidP="005B293C">
            <w:pPr>
              <w:jc w:val="center"/>
              <w:rPr>
                <w:rFonts w:ascii="Palatino Linotype" w:hAnsi="Palatino Linotype"/>
                <w:b/>
                <w:lang w:val="es-ES_tradnl"/>
              </w:rPr>
            </w:pPr>
            <w:r w:rsidRPr="00C45C6B">
              <w:rPr>
                <w:rFonts w:ascii="Palatino Linotype" w:hAnsi="Palatino Linotype"/>
                <w:b/>
                <w:color w:val="FFFFFF" w:themeColor="background1"/>
                <w:lang w:val="es-ES_tradnl"/>
              </w:rPr>
              <w:t>(RÚBRICA)</w:t>
            </w:r>
          </w:p>
        </w:tc>
      </w:tr>
      <w:tr w:rsidR="00CF37EE" w:rsidRPr="005B293C" w:rsidTr="00110575">
        <w:trPr>
          <w:jc w:val="center"/>
        </w:trPr>
        <w:tc>
          <w:tcPr>
            <w:tcW w:w="10365" w:type="dxa"/>
            <w:gridSpan w:val="2"/>
            <w:shd w:val="clear" w:color="auto" w:fill="auto"/>
          </w:tcPr>
          <w:p w:rsidR="00CF37EE" w:rsidRPr="005B293C" w:rsidRDefault="00CF37EE"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CF37EE" w:rsidRPr="005B293C" w:rsidRDefault="00CF37EE" w:rsidP="005B293C">
            <w:pPr>
              <w:jc w:val="center"/>
              <w:rPr>
                <w:rFonts w:ascii="Palatino Linotype" w:hAnsi="Palatino Linotype"/>
                <w:b/>
                <w:lang w:val="es-ES_tradnl"/>
              </w:rPr>
            </w:pPr>
            <w:r w:rsidRPr="005B293C">
              <w:rPr>
                <w:rFonts w:ascii="Palatino Linotype" w:hAnsi="Palatino Linotype"/>
                <w:b/>
                <w:lang w:val="es-ES_tradnl"/>
              </w:rPr>
              <w:t>Javier Martínez Cruz</w:t>
            </w:r>
          </w:p>
          <w:p w:rsidR="00CF37EE" w:rsidRPr="005B293C" w:rsidRDefault="00CF37EE" w:rsidP="005B293C">
            <w:pPr>
              <w:jc w:val="center"/>
              <w:rPr>
                <w:rFonts w:ascii="Palatino Linotype" w:hAnsi="Palatino Linotype"/>
                <w:lang w:val="es-ES_tradnl"/>
              </w:rPr>
            </w:pPr>
            <w:r w:rsidRPr="005B293C">
              <w:rPr>
                <w:rFonts w:ascii="Palatino Linotype" w:hAnsi="Palatino Linotype"/>
                <w:lang w:val="es-ES_tradnl"/>
              </w:rPr>
              <w:t>Comisionado</w:t>
            </w:r>
          </w:p>
          <w:p w:rsidR="00CF37EE" w:rsidRPr="00C45C6B" w:rsidRDefault="00CF37EE" w:rsidP="005B293C">
            <w:pPr>
              <w:jc w:val="center"/>
              <w:rPr>
                <w:rFonts w:ascii="Palatino Linotype" w:hAnsi="Palatino Linotype"/>
                <w:b/>
                <w:color w:val="FFFFFF" w:themeColor="background1"/>
                <w:lang w:val="es-ES_tradnl"/>
              </w:rPr>
            </w:pPr>
            <w:r w:rsidRPr="00C45C6B">
              <w:rPr>
                <w:rFonts w:ascii="Palatino Linotype" w:hAnsi="Palatino Linotype"/>
                <w:b/>
                <w:color w:val="FFFFFF" w:themeColor="background1"/>
                <w:lang w:val="es-ES_tradnl"/>
              </w:rPr>
              <w:t>(RÚBRICA)</w:t>
            </w:r>
          </w:p>
          <w:p w:rsidR="00CF37EE" w:rsidRPr="005B293C" w:rsidRDefault="00CF37EE"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B95349" w:rsidRPr="005B293C" w:rsidRDefault="00B95349" w:rsidP="005B293C">
            <w:pPr>
              <w:jc w:val="center"/>
              <w:rPr>
                <w:rFonts w:ascii="Palatino Linotype" w:hAnsi="Palatino Linotype"/>
                <w:b/>
                <w:lang w:val="es-ES_tradnl"/>
              </w:rPr>
            </w:pPr>
          </w:p>
          <w:p w:rsidR="00CF37EE" w:rsidRPr="005B293C" w:rsidRDefault="00CF37EE" w:rsidP="005B293C">
            <w:pPr>
              <w:rPr>
                <w:rFonts w:ascii="Palatino Linotype" w:hAnsi="Palatino Linotype"/>
                <w:b/>
                <w:lang w:val="es-ES_tradnl"/>
              </w:rPr>
            </w:pPr>
          </w:p>
        </w:tc>
      </w:tr>
      <w:tr w:rsidR="00CF37EE" w:rsidRPr="005B293C" w:rsidTr="00110575">
        <w:trPr>
          <w:jc w:val="center"/>
        </w:trPr>
        <w:tc>
          <w:tcPr>
            <w:tcW w:w="10365" w:type="dxa"/>
            <w:gridSpan w:val="2"/>
            <w:shd w:val="clear" w:color="auto" w:fill="auto"/>
          </w:tcPr>
          <w:p w:rsidR="00CF37EE" w:rsidRPr="005B293C" w:rsidRDefault="00CF37EE" w:rsidP="005B293C">
            <w:pPr>
              <w:jc w:val="center"/>
              <w:rPr>
                <w:rFonts w:ascii="Palatino Linotype" w:hAnsi="Palatino Linotype"/>
                <w:b/>
                <w:lang w:val="es-ES_tradnl"/>
              </w:rPr>
            </w:pPr>
            <w:r w:rsidRPr="005B293C">
              <w:rPr>
                <w:rFonts w:ascii="Palatino Linotype" w:hAnsi="Palatino Linotype"/>
                <w:b/>
                <w:lang w:val="es-ES_tradnl"/>
              </w:rPr>
              <w:t xml:space="preserve">Alexis Tapia Ramírez </w:t>
            </w:r>
          </w:p>
          <w:p w:rsidR="00CF37EE" w:rsidRPr="005B293C" w:rsidRDefault="00CF37EE" w:rsidP="005B293C">
            <w:pPr>
              <w:jc w:val="center"/>
              <w:rPr>
                <w:rFonts w:ascii="Palatino Linotype" w:hAnsi="Palatino Linotype"/>
                <w:lang w:val="es-ES_tradnl"/>
              </w:rPr>
            </w:pPr>
            <w:r w:rsidRPr="005B293C">
              <w:rPr>
                <w:rFonts w:ascii="Palatino Linotype" w:hAnsi="Palatino Linotype"/>
                <w:lang w:val="es-ES_tradnl"/>
              </w:rPr>
              <w:t>Secretario Técnico del Pleno</w:t>
            </w:r>
          </w:p>
          <w:p w:rsidR="00CF37EE" w:rsidRPr="005B293C" w:rsidRDefault="00CF37EE" w:rsidP="005B293C">
            <w:pPr>
              <w:jc w:val="center"/>
              <w:rPr>
                <w:rFonts w:ascii="Palatino Linotype" w:hAnsi="Palatino Linotype"/>
                <w:b/>
                <w:lang w:val="es-ES_tradnl"/>
              </w:rPr>
            </w:pPr>
            <w:r w:rsidRPr="00C45C6B">
              <w:rPr>
                <w:rFonts w:ascii="Palatino Linotype" w:hAnsi="Palatino Linotype"/>
                <w:b/>
                <w:color w:val="FFFFFF" w:themeColor="background1"/>
                <w:lang w:val="es-ES_tradnl"/>
              </w:rPr>
              <w:t>(RÚBRICA)</w:t>
            </w:r>
          </w:p>
        </w:tc>
      </w:tr>
    </w:tbl>
    <w:p w:rsidR="00CF37EE" w:rsidRPr="005B293C" w:rsidRDefault="00CF37EE" w:rsidP="005B293C">
      <w:pPr>
        <w:spacing w:before="240" w:after="240"/>
        <w:jc w:val="both"/>
        <w:rPr>
          <w:rFonts w:ascii="Palatino Linotype" w:hAnsi="Palatino Linotype"/>
          <w:sz w:val="22"/>
          <w:szCs w:val="22"/>
          <w:lang w:val="es-ES_tradnl"/>
        </w:rPr>
      </w:pPr>
      <w:r w:rsidRPr="005B293C">
        <w:rPr>
          <w:rFonts w:ascii="Palatino Linotype" w:hAnsi="Palatino Linotype"/>
          <w:sz w:val="22"/>
          <w:szCs w:val="22"/>
          <w:lang w:val="es-ES_tradnl"/>
        </w:rPr>
        <w:t>Esta hoja corresponde a la resolución de uno de agosto de dos mil dieciocho, emitida en el recurso de revisión número 02066/INFOEM/IP/RR/2018.</w:t>
      </w:r>
    </w:p>
    <w:p w:rsidR="00CF37EE" w:rsidRPr="00E96203" w:rsidRDefault="00CF37EE" w:rsidP="00E96203">
      <w:pPr>
        <w:tabs>
          <w:tab w:val="center" w:pos="4560"/>
        </w:tabs>
        <w:spacing w:before="240" w:after="240"/>
        <w:jc w:val="both"/>
        <w:rPr>
          <w:rFonts w:ascii="Palatino Linotype" w:hAnsi="Palatino Linotype"/>
          <w:sz w:val="22"/>
          <w:szCs w:val="22"/>
          <w:lang w:val="es-ES_tradnl"/>
        </w:rPr>
      </w:pPr>
      <w:r w:rsidRPr="005B293C">
        <w:rPr>
          <w:rFonts w:ascii="Palatino Linotype" w:hAnsi="Palatino Linotype"/>
          <w:sz w:val="22"/>
          <w:szCs w:val="22"/>
          <w:lang w:val="es-ES_tradnl"/>
        </w:rPr>
        <w:t>YSM/PAG</w:t>
      </w:r>
    </w:p>
    <w:sectPr w:rsidR="00CF37EE" w:rsidRPr="00E96203" w:rsidSect="00A02FD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56" w:rsidRDefault="004B7356" w:rsidP="00C80F8C">
      <w:r>
        <w:separator/>
      </w:r>
    </w:p>
  </w:endnote>
  <w:endnote w:type="continuationSeparator" w:id="0">
    <w:p w:rsidR="004B7356" w:rsidRDefault="004B73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575" w:rsidRPr="00A2780F" w:rsidRDefault="00110575"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4824">
      <w:rPr>
        <w:rFonts w:ascii="Arial" w:hAnsi="Arial" w:cs="Arial"/>
        <w:b/>
        <w:bCs/>
        <w:noProof/>
        <w:sz w:val="20"/>
        <w:szCs w:val="20"/>
      </w:rPr>
      <w:t>47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4824">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575" w:rsidRDefault="00110575" w:rsidP="00070856">
    <w:pPr>
      <w:pStyle w:val="Piedepgina"/>
      <w:jc w:val="right"/>
      <w:rPr>
        <w:rFonts w:ascii="Arial" w:hAnsi="Arial" w:cs="Arial"/>
        <w:b/>
        <w:bCs/>
        <w:sz w:val="20"/>
        <w:szCs w:val="20"/>
      </w:rPr>
    </w:pPr>
  </w:p>
  <w:p w:rsidR="00110575" w:rsidRPr="00A02FD8" w:rsidRDefault="00110575" w:rsidP="00A02FD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9482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94824">
      <w:rPr>
        <w:rFonts w:ascii="Arial" w:hAnsi="Arial" w:cs="Arial"/>
        <w:b/>
        <w:bCs/>
        <w:noProof/>
        <w:sz w:val="20"/>
        <w:szCs w:val="20"/>
      </w:rPr>
      <w:t>47</w:t>
    </w:r>
    <w:r w:rsidRPr="00986599">
      <w:rPr>
        <w:rFonts w:ascii="Arial" w:hAnsi="Arial" w:cs="Arial"/>
        <w:b/>
        <w:bCs/>
        <w:sz w:val="20"/>
        <w:szCs w:val="20"/>
      </w:rPr>
      <w:fldChar w:fldCharType="end"/>
    </w:r>
  </w:p>
  <w:p w:rsidR="00110575" w:rsidRDefault="00110575"/>
  <w:p w:rsidR="00110575" w:rsidRDefault="001105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56" w:rsidRDefault="004B7356" w:rsidP="00C80F8C">
      <w:r>
        <w:separator/>
      </w:r>
    </w:p>
  </w:footnote>
  <w:footnote w:type="continuationSeparator" w:id="0">
    <w:p w:rsidR="004B7356" w:rsidRDefault="004B7356" w:rsidP="00C80F8C">
      <w:r>
        <w:continuationSeparator/>
      </w:r>
    </w:p>
  </w:footnote>
  <w:footnote w:id="1">
    <w:p w:rsidR="00110575" w:rsidRDefault="00110575" w:rsidP="00274045">
      <w:pPr>
        <w:autoSpaceDE w:val="0"/>
        <w:autoSpaceDN w:val="0"/>
        <w:adjustRightInd w:val="0"/>
        <w:rPr>
          <w:rFonts w:ascii="Arial" w:eastAsiaTheme="minorEastAsia" w:hAnsi="Arial" w:cs="Arial"/>
          <w:sz w:val="16"/>
          <w:szCs w:val="16"/>
        </w:rPr>
      </w:pPr>
      <w:r>
        <w:rPr>
          <w:rStyle w:val="Refdenotaalpie"/>
        </w:rPr>
        <w:footnoteRef/>
      </w:r>
      <w:r>
        <w:t xml:space="preserve"> </w:t>
      </w:r>
      <w:r>
        <w:rPr>
          <w:rFonts w:ascii="Arial" w:eastAsiaTheme="minorEastAsia" w:hAnsi="Arial" w:cs="Arial"/>
          <w:sz w:val="16"/>
          <w:szCs w:val="16"/>
        </w:rPr>
        <w:t>C</w:t>
      </w:r>
      <w:r>
        <w:rPr>
          <w:rFonts w:ascii="Arial" w:eastAsiaTheme="minorEastAsia" w:hAnsi="Arial" w:cs="Arial"/>
          <w:sz w:val="13"/>
          <w:szCs w:val="13"/>
        </w:rPr>
        <w:t xml:space="preserve">ARBONELL </w:t>
      </w:r>
      <w:r>
        <w:rPr>
          <w:rFonts w:ascii="Arial" w:eastAsiaTheme="minorEastAsia" w:hAnsi="Arial" w:cs="Arial"/>
          <w:sz w:val="16"/>
          <w:szCs w:val="16"/>
        </w:rPr>
        <w:t>Miguel y A</w:t>
      </w:r>
      <w:r>
        <w:rPr>
          <w:rFonts w:ascii="Arial" w:eastAsiaTheme="minorEastAsia" w:hAnsi="Arial" w:cs="Arial"/>
          <w:sz w:val="13"/>
          <w:szCs w:val="13"/>
        </w:rPr>
        <w:t xml:space="preserve">CUÑA </w:t>
      </w:r>
      <w:r>
        <w:rPr>
          <w:rFonts w:ascii="Arial" w:eastAsiaTheme="minorEastAsia" w:hAnsi="Arial" w:cs="Arial"/>
          <w:sz w:val="16"/>
          <w:szCs w:val="16"/>
        </w:rPr>
        <w:t xml:space="preserve">Francisco en </w:t>
      </w:r>
      <w:r>
        <w:rPr>
          <w:rFonts w:ascii="Arial" w:eastAsiaTheme="minorEastAsia" w:hAnsi="Arial" w:cs="Arial"/>
          <w:i/>
          <w:iCs/>
          <w:sz w:val="16"/>
          <w:szCs w:val="16"/>
        </w:rPr>
        <w:t xml:space="preserve">Diccionario de Derecho de la Información </w:t>
      </w:r>
      <w:r>
        <w:rPr>
          <w:rFonts w:ascii="Arial" w:eastAsiaTheme="minorEastAsia" w:hAnsi="Arial" w:cs="Arial"/>
          <w:sz w:val="16"/>
          <w:szCs w:val="16"/>
        </w:rPr>
        <w:t>(Villanueva Ernesto, coord.), Porrúa</w:t>
      </w:r>
    </w:p>
    <w:p w:rsidR="00110575" w:rsidRDefault="00110575" w:rsidP="00274045">
      <w:pPr>
        <w:pStyle w:val="Textonotapie"/>
      </w:pPr>
      <w:r>
        <w:rPr>
          <w:rFonts w:ascii="Arial" w:eastAsiaTheme="minorEastAsia" w:hAnsi="Arial" w:cs="Arial"/>
          <w:sz w:val="16"/>
          <w:szCs w:val="16"/>
        </w:rPr>
        <w:t>y Universidad Nacional Autónoma de México, México,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828"/>
      <w:gridCol w:w="2551"/>
      <w:gridCol w:w="2972"/>
    </w:tblGrid>
    <w:tr w:rsidR="00110575" w:rsidRPr="008F2CCC" w:rsidTr="00B61C5E">
      <w:tc>
        <w:tcPr>
          <w:tcW w:w="3828" w:type="dxa"/>
        </w:tcPr>
        <w:p w:rsidR="00110575" w:rsidRPr="008F2CCC" w:rsidRDefault="00110575" w:rsidP="00070856">
          <w:pPr>
            <w:rPr>
              <w:rFonts w:ascii="Palatino Linotype" w:hAnsi="Palatino Linotype"/>
              <w:b/>
              <w:sz w:val="22"/>
              <w:szCs w:val="22"/>
              <w:lang w:val="es-ES_tradnl"/>
            </w:rPr>
          </w:pPr>
        </w:p>
      </w:tc>
      <w:tc>
        <w:tcPr>
          <w:tcW w:w="2551" w:type="dxa"/>
          <w:shd w:val="clear" w:color="auto" w:fill="auto"/>
        </w:tcPr>
        <w:p w:rsidR="00110575" w:rsidRPr="00664658" w:rsidRDefault="001105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110575" w:rsidRPr="00664658" w:rsidRDefault="00110575" w:rsidP="00927340">
          <w:pPr>
            <w:jc w:val="both"/>
            <w:rPr>
              <w:rFonts w:ascii="Palatino Linotype" w:hAnsi="Palatino Linotype"/>
              <w:b/>
              <w:sz w:val="22"/>
              <w:szCs w:val="22"/>
              <w:lang w:val="es-ES_tradnl"/>
            </w:rPr>
          </w:pPr>
          <w:r w:rsidRPr="00D64164">
            <w:rPr>
              <w:rFonts w:ascii="Palatino Linotype" w:hAnsi="Palatino Linotype"/>
              <w:b/>
              <w:sz w:val="22"/>
              <w:szCs w:val="22"/>
              <w:lang w:val="es-ES_tradnl"/>
            </w:rPr>
            <w:t>02066/INFOEM/IP/RR/2018</w:t>
          </w:r>
        </w:p>
      </w:tc>
    </w:tr>
    <w:tr w:rsidR="00110575" w:rsidRPr="008F2CCC" w:rsidTr="00B61C5E">
      <w:tc>
        <w:tcPr>
          <w:tcW w:w="3828" w:type="dxa"/>
        </w:tcPr>
        <w:p w:rsidR="00110575" w:rsidRPr="008F2CCC" w:rsidRDefault="00110575" w:rsidP="00070856">
          <w:pPr>
            <w:rPr>
              <w:rFonts w:ascii="Palatino Linotype" w:hAnsi="Palatino Linotype"/>
              <w:b/>
              <w:sz w:val="22"/>
              <w:szCs w:val="22"/>
              <w:lang w:val="es-ES_tradnl"/>
            </w:rPr>
          </w:pPr>
        </w:p>
      </w:tc>
      <w:tc>
        <w:tcPr>
          <w:tcW w:w="2551" w:type="dxa"/>
          <w:shd w:val="clear" w:color="auto" w:fill="auto"/>
        </w:tcPr>
        <w:p w:rsidR="00110575" w:rsidRPr="00664658" w:rsidRDefault="001105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110575" w:rsidRPr="00664658" w:rsidRDefault="00110575" w:rsidP="00835AEB">
          <w:pPr>
            <w:jc w:val="both"/>
            <w:rPr>
              <w:rFonts w:ascii="Palatino Linotype" w:hAnsi="Palatino Linotype"/>
              <w:b/>
              <w:sz w:val="22"/>
              <w:szCs w:val="22"/>
              <w:lang w:val="es-ES_tradnl"/>
            </w:rPr>
          </w:pPr>
          <w:r w:rsidRPr="00D64164">
            <w:rPr>
              <w:rFonts w:ascii="Palatino Linotype" w:hAnsi="Palatino Linotype"/>
              <w:b/>
              <w:sz w:val="22"/>
              <w:szCs w:val="22"/>
            </w:rPr>
            <w:t>Universidad Autónoma del Estado de México</w:t>
          </w:r>
        </w:p>
      </w:tc>
    </w:tr>
    <w:tr w:rsidR="00110575" w:rsidRPr="008F2CCC" w:rsidTr="00B61C5E">
      <w:trPr>
        <w:trHeight w:val="228"/>
      </w:trPr>
      <w:tc>
        <w:tcPr>
          <w:tcW w:w="3828" w:type="dxa"/>
        </w:tcPr>
        <w:p w:rsidR="00110575" w:rsidRPr="008F2CCC" w:rsidRDefault="00110575" w:rsidP="00070856">
          <w:pPr>
            <w:rPr>
              <w:rFonts w:ascii="Palatino Linotype" w:hAnsi="Palatino Linotype"/>
              <w:b/>
              <w:sz w:val="22"/>
              <w:szCs w:val="22"/>
              <w:lang w:val="es-ES_tradnl"/>
            </w:rPr>
          </w:pPr>
        </w:p>
      </w:tc>
      <w:tc>
        <w:tcPr>
          <w:tcW w:w="2551" w:type="dxa"/>
          <w:shd w:val="clear" w:color="auto" w:fill="auto"/>
        </w:tcPr>
        <w:p w:rsidR="00110575" w:rsidRPr="00664658" w:rsidRDefault="00110575"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110575" w:rsidRPr="00664658" w:rsidRDefault="0011057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10575" w:rsidRPr="001779E0" w:rsidRDefault="00110575"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Ind w:w="-142" w:type="dxa"/>
      <w:tblLayout w:type="fixed"/>
      <w:tblLook w:val="04A0" w:firstRow="1" w:lastRow="0" w:firstColumn="1" w:lastColumn="0" w:noHBand="0" w:noVBand="1"/>
    </w:tblPr>
    <w:tblGrid>
      <w:gridCol w:w="3828"/>
      <w:gridCol w:w="2551"/>
      <w:gridCol w:w="2972"/>
    </w:tblGrid>
    <w:tr w:rsidR="00110575" w:rsidRPr="008F2CCC" w:rsidTr="00B61C5E">
      <w:tc>
        <w:tcPr>
          <w:tcW w:w="3828" w:type="dxa"/>
        </w:tcPr>
        <w:p w:rsidR="00110575" w:rsidRPr="008F2CCC" w:rsidRDefault="00110575" w:rsidP="009E75B0">
          <w:pPr>
            <w:rPr>
              <w:rFonts w:ascii="Palatino Linotype" w:hAnsi="Palatino Linotype"/>
              <w:b/>
              <w:sz w:val="22"/>
              <w:szCs w:val="22"/>
              <w:lang w:val="es-ES_tradnl"/>
            </w:rPr>
          </w:pPr>
        </w:p>
      </w:tc>
      <w:tc>
        <w:tcPr>
          <w:tcW w:w="2551" w:type="dxa"/>
          <w:shd w:val="clear" w:color="auto" w:fill="auto"/>
        </w:tcPr>
        <w:p w:rsidR="00110575" w:rsidRPr="00664658" w:rsidRDefault="00110575" w:rsidP="009E75B0">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110575" w:rsidRPr="00664658" w:rsidRDefault="00110575" w:rsidP="00B61C5E">
          <w:pPr>
            <w:jc w:val="both"/>
            <w:rPr>
              <w:rFonts w:ascii="Palatino Linotype" w:hAnsi="Palatino Linotype"/>
              <w:b/>
              <w:sz w:val="22"/>
              <w:szCs w:val="22"/>
              <w:lang w:val="es-ES_tradnl"/>
            </w:rPr>
          </w:pPr>
          <w:r w:rsidRPr="00D64164">
            <w:rPr>
              <w:rFonts w:ascii="Palatino Linotype" w:hAnsi="Palatino Linotype"/>
              <w:b/>
              <w:sz w:val="22"/>
              <w:szCs w:val="22"/>
              <w:lang w:val="es-ES_tradnl"/>
            </w:rPr>
            <w:t>02066/INFOEM/IP/RR/2018</w:t>
          </w:r>
        </w:p>
      </w:tc>
    </w:tr>
    <w:tr w:rsidR="00110575" w:rsidRPr="008F2CCC" w:rsidTr="00B61C5E">
      <w:tc>
        <w:tcPr>
          <w:tcW w:w="3828" w:type="dxa"/>
        </w:tcPr>
        <w:p w:rsidR="00110575" w:rsidRPr="008F2CCC" w:rsidRDefault="00110575" w:rsidP="009E75B0">
          <w:pPr>
            <w:rPr>
              <w:rFonts w:ascii="Palatino Linotype" w:hAnsi="Palatino Linotype"/>
              <w:b/>
              <w:sz w:val="22"/>
              <w:szCs w:val="22"/>
              <w:lang w:val="es-ES_tradnl"/>
            </w:rPr>
          </w:pPr>
        </w:p>
      </w:tc>
      <w:tc>
        <w:tcPr>
          <w:tcW w:w="2551" w:type="dxa"/>
          <w:shd w:val="clear" w:color="auto" w:fill="auto"/>
        </w:tcPr>
        <w:p w:rsidR="00110575" w:rsidRPr="00664658" w:rsidRDefault="00110575" w:rsidP="009E75B0">
          <w:pPr>
            <w:rPr>
              <w:rFonts w:ascii="Palatino Linotype" w:hAnsi="Palatino Linotype"/>
              <w:b/>
              <w:sz w:val="22"/>
              <w:szCs w:val="22"/>
              <w:lang w:val="es-ES_tradnl"/>
            </w:rPr>
          </w:pPr>
          <w:r>
            <w:rPr>
              <w:rFonts w:ascii="Palatino Linotype" w:hAnsi="Palatino Linotype"/>
              <w:b/>
              <w:sz w:val="22"/>
              <w:szCs w:val="22"/>
              <w:lang w:val="es-ES_tradnl"/>
            </w:rPr>
            <w:t xml:space="preserve">Recurrente </w:t>
          </w:r>
        </w:p>
      </w:tc>
      <w:tc>
        <w:tcPr>
          <w:tcW w:w="2972" w:type="dxa"/>
          <w:shd w:val="clear" w:color="auto" w:fill="auto"/>
          <w:vAlign w:val="center"/>
        </w:tcPr>
        <w:p w:rsidR="00110575" w:rsidRPr="009E5BCB" w:rsidRDefault="00994824" w:rsidP="00994824">
          <w:pPr>
            <w:jc w:val="both"/>
            <w:rPr>
              <w:rFonts w:ascii="Palatino Linotype" w:hAnsi="Palatino Linotype"/>
              <w:b/>
              <w:sz w:val="22"/>
              <w:szCs w:val="22"/>
              <w:lang w:val="es-ES_tradnl"/>
            </w:rPr>
          </w:pPr>
          <w:r>
            <w:rPr>
              <w:rFonts w:ascii="Palatino Linotype" w:hAnsi="Palatino Linotype"/>
              <w:b/>
            </w:rPr>
            <w:t>XXXXXXX XXXXX XXXXXXX</w:t>
          </w:r>
        </w:p>
      </w:tc>
    </w:tr>
    <w:tr w:rsidR="00110575" w:rsidRPr="008F2CCC" w:rsidTr="00B61C5E">
      <w:tc>
        <w:tcPr>
          <w:tcW w:w="3828" w:type="dxa"/>
        </w:tcPr>
        <w:p w:rsidR="00110575" w:rsidRPr="008F2CCC" w:rsidRDefault="00110575" w:rsidP="009E75B0">
          <w:pPr>
            <w:rPr>
              <w:rFonts w:ascii="Palatino Linotype" w:hAnsi="Palatino Linotype"/>
              <w:b/>
              <w:sz w:val="22"/>
              <w:szCs w:val="22"/>
              <w:lang w:val="es-ES_tradnl"/>
            </w:rPr>
          </w:pPr>
        </w:p>
      </w:tc>
      <w:tc>
        <w:tcPr>
          <w:tcW w:w="2551" w:type="dxa"/>
          <w:shd w:val="clear" w:color="auto" w:fill="auto"/>
        </w:tcPr>
        <w:p w:rsidR="00110575" w:rsidRPr="00664658" w:rsidRDefault="00110575" w:rsidP="009E75B0">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110575" w:rsidRPr="00664658" w:rsidRDefault="00110575" w:rsidP="009E75B0">
          <w:pPr>
            <w:jc w:val="both"/>
            <w:rPr>
              <w:rFonts w:ascii="Palatino Linotype" w:hAnsi="Palatino Linotype"/>
              <w:b/>
              <w:sz w:val="22"/>
              <w:szCs w:val="22"/>
              <w:lang w:val="es-ES_tradnl"/>
            </w:rPr>
          </w:pPr>
          <w:r w:rsidRPr="00D64164">
            <w:rPr>
              <w:rFonts w:ascii="Palatino Linotype" w:hAnsi="Palatino Linotype"/>
              <w:b/>
              <w:sz w:val="22"/>
              <w:szCs w:val="22"/>
            </w:rPr>
            <w:t>Universidad Autónoma del Estado de México</w:t>
          </w:r>
        </w:p>
      </w:tc>
    </w:tr>
    <w:tr w:rsidR="00110575" w:rsidRPr="008F2CCC" w:rsidTr="00B61C5E">
      <w:trPr>
        <w:trHeight w:val="228"/>
      </w:trPr>
      <w:tc>
        <w:tcPr>
          <w:tcW w:w="3828" w:type="dxa"/>
        </w:tcPr>
        <w:p w:rsidR="00110575" w:rsidRPr="008F2CCC" w:rsidRDefault="00110575" w:rsidP="009E75B0">
          <w:pPr>
            <w:rPr>
              <w:rFonts w:ascii="Palatino Linotype" w:hAnsi="Palatino Linotype"/>
              <w:b/>
              <w:sz w:val="22"/>
              <w:szCs w:val="22"/>
              <w:lang w:val="es-ES_tradnl"/>
            </w:rPr>
          </w:pPr>
        </w:p>
      </w:tc>
      <w:tc>
        <w:tcPr>
          <w:tcW w:w="2551" w:type="dxa"/>
          <w:shd w:val="clear" w:color="auto" w:fill="auto"/>
        </w:tcPr>
        <w:p w:rsidR="00110575" w:rsidRPr="00664658" w:rsidRDefault="00110575" w:rsidP="009E75B0">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110575" w:rsidRPr="00664658" w:rsidRDefault="00110575" w:rsidP="009E75B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110575" w:rsidRDefault="00110575" w:rsidP="009E75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7C8EC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4BC7B66"/>
    <w:multiLevelType w:val="hybridMultilevel"/>
    <w:tmpl w:val="5680EEC6"/>
    <w:lvl w:ilvl="0" w:tplc="EB1AC7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70"/>
    <w:rsid w:val="00000EAF"/>
    <w:rsid w:val="00000F41"/>
    <w:rsid w:val="00000F63"/>
    <w:rsid w:val="0000104E"/>
    <w:rsid w:val="000014C3"/>
    <w:rsid w:val="00002203"/>
    <w:rsid w:val="0000258A"/>
    <w:rsid w:val="000025F0"/>
    <w:rsid w:val="0000265E"/>
    <w:rsid w:val="000029CD"/>
    <w:rsid w:val="00002A00"/>
    <w:rsid w:val="0000328A"/>
    <w:rsid w:val="0000352F"/>
    <w:rsid w:val="0000355E"/>
    <w:rsid w:val="000038C5"/>
    <w:rsid w:val="0000404A"/>
    <w:rsid w:val="000044B7"/>
    <w:rsid w:val="00004C94"/>
    <w:rsid w:val="0000633D"/>
    <w:rsid w:val="00006424"/>
    <w:rsid w:val="00006BCD"/>
    <w:rsid w:val="00006EC0"/>
    <w:rsid w:val="00006F2F"/>
    <w:rsid w:val="0000720F"/>
    <w:rsid w:val="000075A8"/>
    <w:rsid w:val="00007FD8"/>
    <w:rsid w:val="00010DE5"/>
    <w:rsid w:val="000113C7"/>
    <w:rsid w:val="000123CB"/>
    <w:rsid w:val="00012F36"/>
    <w:rsid w:val="00013023"/>
    <w:rsid w:val="000141CB"/>
    <w:rsid w:val="000142C0"/>
    <w:rsid w:val="00014B20"/>
    <w:rsid w:val="000152B7"/>
    <w:rsid w:val="00015A69"/>
    <w:rsid w:val="00015B35"/>
    <w:rsid w:val="00015D8E"/>
    <w:rsid w:val="000160C6"/>
    <w:rsid w:val="0001796B"/>
    <w:rsid w:val="00017DE6"/>
    <w:rsid w:val="00017DF5"/>
    <w:rsid w:val="00017EBE"/>
    <w:rsid w:val="00020BD7"/>
    <w:rsid w:val="00020C9F"/>
    <w:rsid w:val="000214DC"/>
    <w:rsid w:val="00022DCF"/>
    <w:rsid w:val="00023081"/>
    <w:rsid w:val="000233C5"/>
    <w:rsid w:val="0002471C"/>
    <w:rsid w:val="00024A5F"/>
    <w:rsid w:val="00025222"/>
    <w:rsid w:val="000254C2"/>
    <w:rsid w:val="00025584"/>
    <w:rsid w:val="000257FE"/>
    <w:rsid w:val="00025DB0"/>
    <w:rsid w:val="0002685C"/>
    <w:rsid w:val="0002690E"/>
    <w:rsid w:val="00026A3C"/>
    <w:rsid w:val="00026F57"/>
    <w:rsid w:val="00026FBB"/>
    <w:rsid w:val="0002773F"/>
    <w:rsid w:val="0003033D"/>
    <w:rsid w:val="0003076D"/>
    <w:rsid w:val="00030B10"/>
    <w:rsid w:val="000310B4"/>
    <w:rsid w:val="0003134F"/>
    <w:rsid w:val="0003138B"/>
    <w:rsid w:val="0003153C"/>
    <w:rsid w:val="00031692"/>
    <w:rsid w:val="00031ACF"/>
    <w:rsid w:val="00031C70"/>
    <w:rsid w:val="00032403"/>
    <w:rsid w:val="00032A52"/>
    <w:rsid w:val="000336D0"/>
    <w:rsid w:val="000337B3"/>
    <w:rsid w:val="000339B9"/>
    <w:rsid w:val="00033C79"/>
    <w:rsid w:val="00033E94"/>
    <w:rsid w:val="000345DE"/>
    <w:rsid w:val="000353A1"/>
    <w:rsid w:val="00035CC9"/>
    <w:rsid w:val="00036921"/>
    <w:rsid w:val="00036CC0"/>
    <w:rsid w:val="000376CD"/>
    <w:rsid w:val="00037DDE"/>
    <w:rsid w:val="000403CE"/>
    <w:rsid w:val="0004120D"/>
    <w:rsid w:val="000415DD"/>
    <w:rsid w:val="00041959"/>
    <w:rsid w:val="000423AF"/>
    <w:rsid w:val="00042714"/>
    <w:rsid w:val="00042A23"/>
    <w:rsid w:val="00042F6A"/>
    <w:rsid w:val="00042FC3"/>
    <w:rsid w:val="00043943"/>
    <w:rsid w:val="00044351"/>
    <w:rsid w:val="000446CF"/>
    <w:rsid w:val="00044D0E"/>
    <w:rsid w:val="00044E72"/>
    <w:rsid w:val="000453B6"/>
    <w:rsid w:val="00045D60"/>
    <w:rsid w:val="000464A3"/>
    <w:rsid w:val="00047111"/>
    <w:rsid w:val="00047D7C"/>
    <w:rsid w:val="00047E38"/>
    <w:rsid w:val="00047E9E"/>
    <w:rsid w:val="00050EDA"/>
    <w:rsid w:val="00051ADD"/>
    <w:rsid w:val="00051EBF"/>
    <w:rsid w:val="000525BC"/>
    <w:rsid w:val="0005265B"/>
    <w:rsid w:val="00052E1B"/>
    <w:rsid w:val="00053197"/>
    <w:rsid w:val="0005363B"/>
    <w:rsid w:val="00053A25"/>
    <w:rsid w:val="00053FA9"/>
    <w:rsid w:val="00055200"/>
    <w:rsid w:val="00055F51"/>
    <w:rsid w:val="00057716"/>
    <w:rsid w:val="00060131"/>
    <w:rsid w:val="000604AC"/>
    <w:rsid w:val="000604AF"/>
    <w:rsid w:val="000606B4"/>
    <w:rsid w:val="00060D23"/>
    <w:rsid w:val="000613E3"/>
    <w:rsid w:val="000618EE"/>
    <w:rsid w:val="00061E9B"/>
    <w:rsid w:val="0006249A"/>
    <w:rsid w:val="00062501"/>
    <w:rsid w:val="00062C16"/>
    <w:rsid w:val="000632BC"/>
    <w:rsid w:val="0006335A"/>
    <w:rsid w:val="000636CD"/>
    <w:rsid w:val="00063AEF"/>
    <w:rsid w:val="00064245"/>
    <w:rsid w:val="00065B50"/>
    <w:rsid w:val="000661D0"/>
    <w:rsid w:val="0006626B"/>
    <w:rsid w:val="00066D71"/>
    <w:rsid w:val="00067651"/>
    <w:rsid w:val="00067E06"/>
    <w:rsid w:val="00070856"/>
    <w:rsid w:val="00070FD8"/>
    <w:rsid w:val="00071506"/>
    <w:rsid w:val="0007180F"/>
    <w:rsid w:val="00071EB8"/>
    <w:rsid w:val="0007231D"/>
    <w:rsid w:val="000725D3"/>
    <w:rsid w:val="0007261F"/>
    <w:rsid w:val="000734E9"/>
    <w:rsid w:val="00073A2F"/>
    <w:rsid w:val="000740ED"/>
    <w:rsid w:val="00075A3C"/>
    <w:rsid w:val="00075B49"/>
    <w:rsid w:val="00075EA3"/>
    <w:rsid w:val="000760EE"/>
    <w:rsid w:val="000773DC"/>
    <w:rsid w:val="00077B79"/>
    <w:rsid w:val="00077BB8"/>
    <w:rsid w:val="00081AEF"/>
    <w:rsid w:val="00081B66"/>
    <w:rsid w:val="00082884"/>
    <w:rsid w:val="0008338D"/>
    <w:rsid w:val="000833C7"/>
    <w:rsid w:val="00084079"/>
    <w:rsid w:val="00084886"/>
    <w:rsid w:val="00084A7C"/>
    <w:rsid w:val="0008542A"/>
    <w:rsid w:val="00085656"/>
    <w:rsid w:val="00085973"/>
    <w:rsid w:val="00086017"/>
    <w:rsid w:val="00086938"/>
    <w:rsid w:val="00086980"/>
    <w:rsid w:val="00086F81"/>
    <w:rsid w:val="0008726C"/>
    <w:rsid w:val="000874B5"/>
    <w:rsid w:val="000903F0"/>
    <w:rsid w:val="00090CC8"/>
    <w:rsid w:val="00091295"/>
    <w:rsid w:val="000922B0"/>
    <w:rsid w:val="00092543"/>
    <w:rsid w:val="00092789"/>
    <w:rsid w:val="00092892"/>
    <w:rsid w:val="00092893"/>
    <w:rsid w:val="00092F37"/>
    <w:rsid w:val="000938B5"/>
    <w:rsid w:val="00093DD8"/>
    <w:rsid w:val="0009436E"/>
    <w:rsid w:val="00094F77"/>
    <w:rsid w:val="00095302"/>
    <w:rsid w:val="00095345"/>
    <w:rsid w:val="0009541B"/>
    <w:rsid w:val="00095950"/>
    <w:rsid w:val="00095A69"/>
    <w:rsid w:val="0009628B"/>
    <w:rsid w:val="00096656"/>
    <w:rsid w:val="00096D57"/>
    <w:rsid w:val="00097B14"/>
    <w:rsid w:val="00097C34"/>
    <w:rsid w:val="000A0195"/>
    <w:rsid w:val="000A0625"/>
    <w:rsid w:val="000A1149"/>
    <w:rsid w:val="000A2B2B"/>
    <w:rsid w:val="000A3D63"/>
    <w:rsid w:val="000A43AE"/>
    <w:rsid w:val="000A4664"/>
    <w:rsid w:val="000A4AAE"/>
    <w:rsid w:val="000A4FC2"/>
    <w:rsid w:val="000A5939"/>
    <w:rsid w:val="000A5A68"/>
    <w:rsid w:val="000A5D6E"/>
    <w:rsid w:val="000A5F6A"/>
    <w:rsid w:val="000A66D7"/>
    <w:rsid w:val="000B0411"/>
    <w:rsid w:val="000B0994"/>
    <w:rsid w:val="000B0B10"/>
    <w:rsid w:val="000B0DFD"/>
    <w:rsid w:val="000B11B2"/>
    <w:rsid w:val="000B17FD"/>
    <w:rsid w:val="000B20AC"/>
    <w:rsid w:val="000B2AA5"/>
    <w:rsid w:val="000B3DC6"/>
    <w:rsid w:val="000B3FFD"/>
    <w:rsid w:val="000B4379"/>
    <w:rsid w:val="000B5A14"/>
    <w:rsid w:val="000B61F5"/>
    <w:rsid w:val="000B624F"/>
    <w:rsid w:val="000B633D"/>
    <w:rsid w:val="000B676D"/>
    <w:rsid w:val="000B68DF"/>
    <w:rsid w:val="000B7784"/>
    <w:rsid w:val="000C0462"/>
    <w:rsid w:val="000C1077"/>
    <w:rsid w:val="000C11CD"/>
    <w:rsid w:val="000C12C2"/>
    <w:rsid w:val="000C1753"/>
    <w:rsid w:val="000C1C1F"/>
    <w:rsid w:val="000C1C25"/>
    <w:rsid w:val="000C2214"/>
    <w:rsid w:val="000C2832"/>
    <w:rsid w:val="000C2900"/>
    <w:rsid w:val="000C2C6F"/>
    <w:rsid w:val="000C2FB4"/>
    <w:rsid w:val="000C4127"/>
    <w:rsid w:val="000C43BF"/>
    <w:rsid w:val="000C4453"/>
    <w:rsid w:val="000C4806"/>
    <w:rsid w:val="000C4C3F"/>
    <w:rsid w:val="000C4DFA"/>
    <w:rsid w:val="000C521C"/>
    <w:rsid w:val="000C53F2"/>
    <w:rsid w:val="000C5D37"/>
    <w:rsid w:val="000C617F"/>
    <w:rsid w:val="000C625E"/>
    <w:rsid w:val="000C69D0"/>
    <w:rsid w:val="000C6CE6"/>
    <w:rsid w:val="000C76EF"/>
    <w:rsid w:val="000C7D67"/>
    <w:rsid w:val="000D0476"/>
    <w:rsid w:val="000D0CC6"/>
    <w:rsid w:val="000D145F"/>
    <w:rsid w:val="000D1888"/>
    <w:rsid w:val="000D1B2D"/>
    <w:rsid w:val="000D1FF3"/>
    <w:rsid w:val="000D20F5"/>
    <w:rsid w:val="000D21C4"/>
    <w:rsid w:val="000D2539"/>
    <w:rsid w:val="000D2C57"/>
    <w:rsid w:val="000D447F"/>
    <w:rsid w:val="000D5D68"/>
    <w:rsid w:val="000D6414"/>
    <w:rsid w:val="000D6ADD"/>
    <w:rsid w:val="000D6BA3"/>
    <w:rsid w:val="000D6C46"/>
    <w:rsid w:val="000D6D88"/>
    <w:rsid w:val="000D75A0"/>
    <w:rsid w:val="000E06D1"/>
    <w:rsid w:val="000E07B7"/>
    <w:rsid w:val="000E0930"/>
    <w:rsid w:val="000E0D35"/>
    <w:rsid w:val="000E100D"/>
    <w:rsid w:val="000E140F"/>
    <w:rsid w:val="000E1D9A"/>
    <w:rsid w:val="000E29D3"/>
    <w:rsid w:val="000E2A81"/>
    <w:rsid w:val="000E4173"/>
    <w:rsid w:val="000E4D5A"/>
    <w:rsid w:val="000E4E87"/>
    <w:rsid w:val="000E558F"/>
    <w:rsid w:val="000E5C93"/>
    <w:rsid w:val="000E68DA"/>
    <w:rsid w:val="000E6C51"/>
    <w:rsid w:val="000E7182"/>
    <w:rsid w:val="000E71A3"/>
    <w:rsid w:val="000E72D5"/>
    <w:rsid w:val="000E74AC"/>
    <w:rsid w:val="000F0F1C"/>
    <w:rsid w:val="000F2185"/>
    <w:rsid w:val="000F22FE"/>
    <w:rsid w:val="000F2B5F"/>
    <w:rsid w:val="000F2DAA"/>
    <w:rsid w:val="000F33D2"/>
    <w:rsid w:val="000F37FD"/>
    <w:rsid w:val="000F4300"/>
    <w:rsid w:val="000F4AC2"/>
    <w:rsid w:val="000F4BBD"/>
    <w:rsid w:val="000F4C20"/>
    <w:rsid w:val="000F54D4"/>
    <w:rsid w:val="000F55B8"/>
    <w:rsid w:val="000F55EC"/>
    <w:rsid w:val="000F67B3"/>
    <w:rsid w:val="000F7133"/>
    <w:rsid w:val="000F73EF"/>
    <w:rsid w:val="000F7903"/>
    <w:rsid w:val="000F79EA"/>
    <w:rsid w:val="0010050F"/>
    <w:rsid w:val="001005DB"/>
    <w:rsid w:val="00100BC0"/>
    <w:rsid w:val="0010119D"/>
    <w:rsid w:val="00101BFD"/>
    <w:rsid w:val="001027DA"/>
    <w:rsid w:val="001028C2"/>
    <w:rsid w:val="00102BE0"/>
    <w:rsid w:val="00102FBC"/>
    <w:rsid w:val="001030D5"/>
    <w:rsid w:val="001041C7"/>
    <w:rsid w:val="00104BFE"/>
    <w:rsid w:val="00106268"/>
    <w:rsid w:val="001063BB"/>
    <w:rsid w:val="00106B68"/>
    <w:rsid w:val="001070C0"/>
    <w:rsid w:val="00107123"/>
    <w:rsid w:val="00107250"/>
    <w:rsid w:val="00110575"/>
    <w:rsid w:val="001106DF"/>
    <w:rsid w:val="00110A02"/>
    <w:rsid w:val="0011107B"/>
    <w:rsid w:val="00111DBB"/>
    <w:rsid w:val="00111F07"/>
    <w:rsid w:val="00112988"/>
    <w:rsid w:val="00112BCC"/>
    <w:rsid w:val="00113015"/>
    <w:rsid w:val="00113629"/>
    <w:rsid w:val="0011364A"/>
    <w:rsid w:val="001136D3"/>
    <w:rsid w:val="001149CC"/>
    <w:rsid w:val="00114CC0"/>
    <w:rsid w:val="0011502F"/>
    <w:rsid w:val="0011507B"/>
    <w:rsid w:val="00115108"/>
    <w:rsid w:val="00116272"/>
    <w:rsid w:val="00116376"/>
    <w:rsid w:val="00116706"/>
    <w:rsid w:val="00116D62"/>
    <w:rsid w:val="00116DD8"/>
    <w:rsid w:val="00120385"/>
    <w:rsid w:val="00120ADA"/>
    <w:rsid w:val="00120C4B"/>
    <w:rsid w:val="00120D8D"/>
    <w:rsid w:val="00121773"/>
    <w:rsid w:val="001218A9"/>
    <w:rsid w:val="00121BB3"/>
    <w:rsid w:val="00121CB5"/>
    <w:rsid w:val="00121F50"/>
    <w:rsid w:val="00122866"/>
    <w:rsid w:val="00122DAC"/>
    <w:rsid w:val="001237E9"/>
    <w:rsid w:val="00124065"/>
    <w:rsid w:val="00124543"/>
    <w:rsid w:val="00124622"/>
    <w:rsid w:val="001246A7"/>
    <w:rsid w:val="001246D6"/>
    <w:rsid w:val="0012495B"/>
    <w:rsid w:val="00124F52"/>
    <w:rsid w:val="001250BB"/>
    <w:rsid w:val="001258DC"/>
    <w:rsid w:val="00127558"/>
    <w:rsid w:val="00127D0C"/>
    <w:rsid w:val="00127F25"/>
    <w:rsid w:val="00130303"/>
    <w:rsid w:val="00130849"/>
    <w:rsid w:val="00130868"/>
    <w:rsid w:val="00131178"/>
    <w:rsid w:val="00131466"/>
    <w:rsid w:val="001326DB"/>
    <w:rsid w:val="001327AE"/>
    <w:rsid w:val="001327CF"/>
    <w:rsid w:val="00133004"/>
    <w:rsid w:val="00133607"/>
    <w:rsid w:val="00133679"/>
    <w:rsid w:val="0013370D"/>
    <w:rsid w:val="00133C6B"/>
    <w:rsid w:val="00133D6C"/>
    <w:rsid w:val="00134CAA"/>
    <w:rsid w:val="00134D8E"/>
    <w:rsid w:val="00136038"/>
    <w:rsid w:val="0013622C"/>
    <w:rsid w:val="001371A5"/>
    <w:rsid w:val="00137487"/>
    <w:rsid w:val="001378F0"/>
    <w:rsid w:val="00137AEE"/>
    <w:rsid w:val="0014016F"/>
    <w:rsid w:val="001402B3"/>
    <w:rsid w:val="001406EB"/>
    <w:rsid w:val="00140BE0"/>
    <w:rsid w:val="00140EF5"/>
    <w:rsid w:val="00141019"/>
    <w:rsid w:val="00141EE7"/>
    <w:rsid w:val="00142234"/>
    <w:rsid w:val="001425F5"/>
    <w:rsid w:val="00143252"/>
    <w:rsid w:val="001433DD"/>
    <w:rsid w:val="00144BB9"/>
    <w:rsid w:val="00145EB3"/>
    <w:rsid w:val="00145F32"/>
    <w:rsid w:val="00146D8A"/>
    <w:rsid w:val="00147667"/>
    <w:rsid w:val="001478C2"/>
    <w:rsid w:val="00147BD2"/>
    <w:rsid w:val="00150021"/>
    <w:rsid w:val="00150BAE"/>
    <w:rsid w:val="00151AF2"/>
    <w:rsid w:val="00151C8C"/>
    <w:rsid w:val="001523F1"/>
    <w:rsid w:val="00152BA0"/>
    <w:rsid w:val="0015349A"/>
    <w:rsid w:val="00153ED7"/>
    <w:rsid w:val="001543EC"/>
    <w:rsid w:val="001548C6"/>
    <w:rsid w:val="001549FE"/>
    <w:rsid w:val="00155072"/>
    <w:rsid w:val="001554A0"/>
    <w:rsid w:val="001559CB"/>
    <w:rsid w:val="00155AC2"/>
    <w:rsid w:val="001564A8"/>
    <w:rsid w:val="00156A82"/>
    <w:rsid w:val="00156BC3"/>
    <w:rsid w:val="00156ECA"/>
    <w:rsid w:val="00160171"/>
    <w:rsid w:val="0016023D"/>
    <w:rsid w:val="00160C20"/>
    <w:rsid w:val="00161318"/>
    <w:rsid w:val="00161664"/>
    <w:rsid w:val="0016188E"/>
    <w:rsid w:val="00161908"/>
    <w:rsid w:val="00161A65"/>
    <w:rsid w:val="00161F2F"/>
    <w:rsid w:val="001633E5"/>
    <w:rsid w:val="00163E4C"/>
    <w:rsid w:val="001642E9"/>
    <w:rsid w:val="00164482"/>
    <w:rsid w:val="00164718"/>
    <w:rsid w:val="0016493E"/>
    <w:rsid w:val="00165069"/>
    <w:rsid w:val="001657E8"/>
    <w:rsid w:val="00165DF7"/>
    <w:rsid w:val="001667E2"/>
    <w:rsid w:val="00166F44"/>
    <w:rsid w:val="00167D9D"/>
    <w:rsid w:val="0017085E"/>
    <w:rsid w:val="0017174F"/>
    <w:rsid w:val="00171E23"/>
    <w:rsid w:val="00172612"/>
    <w:rsid w:val="00172EDA"/>
    <w:rsid w:val="00173B76"/>
    <w:rsid w:val="00173CD8"/>
    <w:rsid w:val="00173D3B"/>
    <w:rsid w:val="00173EBD"/>
    <w:rsid w:val="0017532F"/>
    <w:rsid w:val="001756AB"/>
    <w:rsid w:val="0017578D"/>
    <w:rsid w:val="001757B6"/>
    <w:rsid w:val="00175CC8"/>
    <w:rsid w:val="001762FB"/>
    <w:rsid w:val="001763D1"/>
    <w:rsid w:val="00176743"/>
    <w:rsid w:val="00176C51"/>
    <w:rsid w:val="001779E0"/>
    <w:rsid w:val="00177BBD"/>
    <w:rsid w:val="00177E7F"/>
    <w:rsid w:val="00180098"/>
    <w:rsid w:val="001804F1"/>
    <w:rsid w:val="00181250"/>
    <w:rsid w:val="00181D67"/>
    <w:rsid w:val="00181E8A"/>
    <w:rsid w:val="00182009"/>
    <w:rsid w:val="00182012"/>
    <w:rsid w:val="001821FD"/>
    <w:rsid w:val="001825CC"/>
    <w:rsid w:val="001826A7"/>
    <w:rsid w:val="00182BA6"/>
    <w:rsid w:val="001830EE"/>
    <w:rsid w:val="0018335B"/>
    <w:rsid w:val="00183CB1"/>
    <w:rsid w:val="001843A7"/>
    <w:rsid w:val="00184A2B"/>
    <w:rsid w:val="00184A75"/>
    <w:rsid w:val="00184ADF"/>
    <w:rsid w:val="00184D6C"/>
    <w:rsid w:val="0018535A"/>
    <w:rsid w:val="001854E0"/>
    <w:rsid w:val="00185B0F"/>
    <w:rsid w:val="00185CDC"/>
    <w:rsid w:val="00187047"/>
    <w:rsid w:val="0018736B"/>
    <w:rsid w:val="00187682"/>
    <w:rsid w:val="00187B60"/>
    <w:rsid w:val="00190005"/>
    <w:rsid w:val="00190080"/>
    <w:rsid w:val="001900D7"/>
    <w:rsid w:val="00190155"/>
    <w:rsid w:val="00190C6F"/>
    <w:rsid w:val="00190DB2"/>
    <w:rsid w:val="00191524"/>
    <w:rsid w:val="0019186B"/>
    <w:rsid w:val="00191B29"/>
    <w:rsid w:val="00195288"/>
    <w:rsid w:val="0019536A"/>
    <w:rsid w:val="00195548"/>
    <w:rsid w:val="00195662"/>
    <w:rsid w:val="001956D6"/>
    <w:rsid w:val="00195F6E"/>
    <w:rsid w:val="001962AC"/>
    <w:rsid w:val="001A0054"/>
    <w:rsid w:val="001A116A"/>
    <w:rsid w:val="001A1DC4"/>
    <w:rsid w:val="001A280D"/>
    <w:rsid w:val="001A2917"/>
    <w:rsid w:val="001A30A1"/>
    <w:rsid w:val="001A328E"/>
    <w:rsid w:val="001A43AC"/>
    <w:rsid w:val="001A4549"/>
    <w:rsid w:val="001A4680"/>
    <w:rsid w:val="001A46B9"/>
    <w:rsid w:val="001A474B"/>
    <w:rsid w:val="001A5211"/>
    <w:rsid w:val="001A57AD"/>
    <w:rsid w:val="001A59B8"/>
    <w:rsid w:val="001A5E99"/>
    <w:rsid w:val="001A7015"/>
    <w:rsid w:val="001A7A35"/>
    <w:rsid w:val="001A7D92"/>
    <w:rsid w:val="001B0541"/>
    <w:rsid w:val="001B125C"/>
    <w:rsid w:val="001B15F4"/>
    <w:rsid w:val="001B1ABC"/>
    <w:rsid w:val="001B2536"/>
    <w:rsid w:val="001B2EFD"/>
    <w:rsid w:val="001B3698"/>
    <w:rsid w:val="001B3C5C"/>
    <w:rsid w:val="001B522E"/>
    <w:rsid w:val="001B5A4E"/>
    <w:rsid w:val="001B61B0"/>
    <w:rsid w:val="001B6B21"/>
    <w:rsid w:val="001B7648"/>
    <w:rsid w:val="001C02EC"/>
    <w:rsid w:val="001C0A6C"/>
    <w:rsid w:val="001C21AE"/>
    <w:rsid w:val="001C2264"/>
    <w:rsid w:val="001C26E5"/>
    <w:rsid w:val="001C285A"/>
    <w:rsid w:val="001C3224"/>
    <w:rsid w:val="001C3A97"/>
    <w:rsid w:val="001C3FB7"/>
    <w:rsid w:val="001C4449"/>
    <w:rsid w:val="001C4AE5"/>
    <w:rsid w:val="001C55E0"/>
    <w:rsid w:val="001C57F4"/>
    <w:rsid w:val="001C6036"/>
    <w:rsid w:val="001C60DC"/>
    <w:rsid w:val="001C70D8"/>
    <w:rsid w:val="001C7515"/>
    <w:rsid w:val="001C76EC"/>
    <w:rsid w:val="001C7A37"/>
    <w:rsid w:val="001C7CE3"/>
    <w:rsid w:val="001D0333"/>
    <w:rsid w:val="001D0D4A"/>
    <w:rsid w:val="001D1147"/>
    <w:rsid w:val="001D1592"/>
    <w:rsid w:val="001D197C"/>
    <w:rsid w:val="001D2764"/>
    <w:rsid w:val="001D308C"/>
    <w:rsid w:val="001D3704"/>
    <w:rsid w:val="001D42AE"/>
    <w:rsid w:val="001D477A"/>
    <w:rsid w:val="001D4AA3"/>
    <w:rsid w:val="001D4F82"/>
    <w:rsid w:val="001D533E"/>
    <w:rsid w:val="001D55E8"/>
    <w:rsid w:val="001D5716"/>
    <w:rsid w:val="001D61F9"/>
    <w:rsid w:val="001D63B3"/>
    <w:rsid w:val="001D6A3A"/>
    <w:rsid w:val="001D6F14"/>
    <w:rsid w:val="001D73B2"/>
    <w:rsid w:val="001D7A36"/>
    <w:rsid w:val="001D7B27"/>
    <w:rsid w:val="001D7C26"/>
    <w:rsid w:val="001D7D05"/>
    <w:rsid w:val="001E0458"/>
    <w:rsid w:val="001E0E85"/>
    <w:rsid w:val="001E1048"/>
    <w:rsid w:val="001E141A"/>
    <w:rsid w:val="001E1DDD"/>
    <w:rsid w:val="001E1FAD"/>
    <w:rsid w:val="001E1FBA"/>
    <w:rsid w:val="001E2265"/>
    <w:rsid w:val="001E273F"/>
    <w:rsid w:val="001E2888"/>
    <w:rsid w:val="001E2AF3"/>
    <w:rsid w:val="001E2CF5"/>
    <w:rsid w:val="001E30DB"/>
    <w:rsid w:val="001E33CF"/>
    <w:rsid w:val="001E3434"/>
    <w:rsid w:val="001E38B1"/>
    <w:rsid w:val="001E3F74"/>
    <w:rsid w:val="001E3FB1"/>
    <w:rsid w:val="001E43ED"/>
    <w:rsid w:val="001E47C1"/>
    <w:rsid w:val="001E4855"/>
    <w:rsid w:val="001E5047"/>
    <w:rsid w:val="001E5F4D"/>
    <w:rsid w:val="001E6266"/>
    <w:rsid w:val="001E644B"/>
    <w:rsid w:val="001E7550"/>
    <w:rsid w:val="001E7B88"/>
    <w:rsid w:val="001F0238"/>
    <w:rsid w:val="001F0E59"/>
    <w:rsid w:val="001F0FE7"/>
    <w:rsid w:val="001F10AD"/>
    <w:rsid w:val="001F12BB"/>
    <w:rsid w:val="001F1598"/>
    <w:rsid w:val="001F1F43"/>
    <w:rsid w:val="001F1FF5"/>
    <w:rsid w:val="001F2251"/>
    <w:rsid w:val="001F24E2"/>
    <w:rsid w:val="001F2772"/>
    <w:rsid w:val="001F2C8A"/>
    <w:rsid w:val="001F3240"/>
    <w:rsid w:val="001F429F"/>
    <w:rsid w:val="001F4BE7"/>
    <w:rsid w:val="001F5512"/>
    <w:rsid w:val="001F5AC5"/>
    <w:rsid w:val="001F5D54"/>
    <w:rsid w:val="001F5FD5"/>
    <w:rsid w:val="001F6233"/>
    <w:rsid w:val="001F6409"/>
    <w:rsid w:val="001F6B06"/>
    <w:rsid w:val="001F6EC4"/>
    <w:rsid w:val="001F6F43"/>
    <w:rsid w:val="001F79BD"/>
    <w:rsid w:val="001F7F03"/>
    <w:rsid w:val="001F7F0F"/>
    <w:rsid w:val="001F7FB1"/>
    <w:rsid w:val="0020113E"/>
    <w:rsid w:val="00201538"/>
    <w:rsid w:val="002015C4"/>
    <w:rsid w:val="00201927"/>
    <w:rsid w:val="00201D11"/>
    <w:rsid w:val="00202781"/>
    <w:rsid w:val="002034BD"/>
    <w:rsid w:val="002046FA"/>
    <w:rsid w:val="00204A63"/>
    <w:rsid w:val="00204DE3"/>
    <w:rsid w:val="00204FDF"/>
    <w:rsid w:val="002052A4"/>
    <w:rsid w:val="00205430"/>
    <w:rsid w:val="00205684"/>
    <w:rsid w:val="00205726"/>
    <w:rsid w:val="002061AA"/>
    <w:rsid w:val="00206414"/>
    <w:rsid w:val="0020685A"/>
    <w:rsid w:val="00206EF4"/>
    <w:rsid w:val="002076E5"/>
    <w:rsid w:val="002077FE"/>
    <w:rsid w:val="00211E16"/>
    <w:rsid w:val="00211E55"/>
    <w:rsid w:val="00212AD4"/>
    <w:rsid w:val="00212B62"/>
    <w:rsid w:val="00212E8D"/>
    <w:rsid w:val="00213125"/>
    <w:rsid w:val="002135D6"/>
    <w:rsid w:val="002141DB"/>
    <w:rsid w:val="002145B1"/>
    <w:rsid w:val="00214A64"/>
    <w:rsid w:val="00214FB8"/>
    <w:rsid w:val="0021511B"/>
    <w:rsid w:val="002156E0"/>
    <w:rsid w:val="00215C9B"/>
    <w:rsid w:val="00215DCB"/>
    <w:rsid w:val="00215F03"/>
    <w:rsid w:val="00216410"/>
    <w:rsid w:val="0021699C"/>
    <w:rsid w:val="00216AFF"/>
    <w:rsid w:val="00216D95"/>
    <w:rsid w:val="002176D1"/>
    <w:rsid w:val="00217B49"/>
    <w:rsid w:val="0022088C"/>
    <w:rsid w:val="00220940"/>
    <w:rsid w:val="00220B7B"/>
    <w:rsid w:val="00220EA0"/>
    <w:rsid w:val="00221482"/>
    <w:rsid w:val="00221CBC"/>
    <w:rsid w:val="002228CE"/>
    <w:rsid w:val="00222C0C"/>
    <w:rsid w:val="002235D2"/>
    <w:rsid w:val="00223740"/>
    <w:rsid w:val="002248D9"/>
    <w:rsid w:val="00224B2C"/>
    <w:rsid w:val="00224ED8"/>
    <w:rsid w:val="00224F53"/>
    <w:rsid w:val="00225163"/>
    <w:rsid w:val="002252BA"/>
    <w:rsid w:val="002255E0"/>
    <w:rsid w:val="0022588D"/>
    <w:rsid w:val="00225A03"/>
    <w:rsid w:val="00226145"/>
    <w:rsid w:val="00226195"/>
    <w:rsid w:val="0022636B"/>
    <w:rsid w:val="00226698"/>
    <w:rsid w:val="00227731"/>
    <w:rsid w:val="0022780C"/>
    <w:rsid w:val="00227C99"/>
    <w:rsid w:val="00227F49"/>
    <w:rsid w:val="00227FFD"/>
    <w:rsid w:val="00230127"/>
    <w:rsid w:val="00230359"/>
    <w:rsid w:val="00230439"/>
    <w:rsid w:val="00230597"/>
    <w:rsid w:val="0023279B"/>
    <w:rsid w:val="00233ECF"/>
    <w:rsid w:val="00233F58"/>
    <w:rsid w:val="002342F1"/>
    <w:rsid w:val="00234622"/>
    <w:rsid w:val="0023487A"/>
    <w:rsid w:val="002355BF"/>
    <w:rsid w:val="00235AC2"/>
    <w:rsid w:val="00235B34"/>
    <w:rsid w:val="002362D3"/>
    <w:rsid w:val="002369C5"/>
    <w:rsid w:val="00237043"/>
    <w:rsid w:val="002373B0"/>
    <w:rsid w:val="002401C1"/>
    <w:rsid w:val="00240D29"/>
    <w:rsid w:val="00240FCE"/>
    <w:rsid w:val="002419F3"/>
    <w:rsid w:val="00241C56"/>
    <w:rsid w:val="00241C6F"/>
    <w:rsid w:val="00242562"/>
    <w:rsid w:val="00242F07"/>
    <w:rsid w:val="00243353"/>
    <w:rsid w:val="00243D0B"/>
    <w:rsid w:val="00243FC1"/>
    <w:rsid w:val="002440A1"/>
    <w:rsid w:val="00244AB6"/>
    <w:rsid w:val="0024567F"/>
    <w:rsid w:val="00245D9B"/>
    <w:rsid w:val="002460C9"/>
    <w:rsid w:val="002467A3"/>
    <w:rsid w:val="002471D4"/>
    <w:rsid w:val="0024732B"/>
    <w:rsid w:val="00247FF9"/>
    <w:rsid w:val="00250F99"/>
    <w:rsid w:val="00252AFC"/>
    <w:rsid w:val="00252F32"/>
    <w:rsid w:val="0025331C"/>
    <w:rsid w:val="00253B40"/>
    <w:rsid w:val="00253DE8"/>
    <w:rsid w:val="00253F98"/>
    <w:rsid w:val="00254045"/>
    <w:rsid w:val="00254130"/>
    <w:rsid w:val="002542FC"/>
    <w:rsid w:val="002546CA"/>
    <w:rsid w:val="0025472A"/>
    <w:rsid w:val="00254A6E"/>
    <w:rsid w:val="002552B3"/>
    <w:rsid w:val="00255F02"/>
    <w:rsid w:val="00256CEB"/>
    <w:rsid w:val="00257594"/>
    <w:rsid w:val="00257688"/>
    <w:rsid w:val="0025785D"/>
    <w:rsid w:val="00257E6D"/>
    <w:rsid w:val="00257FDC"/>
    <w:rsid w:val="002608E0"/>
    <w:rsid w:val="00260C82"/>
    <w:rsid w:val="00260CB4"/>
    <w:rsid w:val="00261485"/>
    <w:rsid w:val="00261AD7"/>
    <w:rsid w:val="00261FEC"/>
    <w:rsid w:val="00263BFE"/>
    <w:rsid w:val="002640ED"/>
    <w:rsid w:val="00264C3A"/>
    <w:rsid w:val="00265CEC"/>
    <w:rsid w:val="00265D9D"/>
    <w:rsid w:val="00270180"/>
    <w:rsid w:val="002702BD"/>
    <w:rsid w:val="0027061C"/>
    <w:rsid w:val="00270723"/>
    <w:rsid w:val="00270964"/>
    <w:rsid w:val="002713B7"/>
    <w:rsid w:val="002718BD"/>
    <w:rsid w:val="00271A80"/>
    <w:rsid w:val="00271AD4"/>
    <w:rsid w:val="002721BA"/>
    <w:rsid w:val="00272490"/>
    <w:rsid w:val="00272629"/>
    <w:rsid w:val="002727DA"/>
    <w:rsid w:val="002727E6"/>
    <w:rsid w:val="00272BE2"/>
    <w:rsid w:val="002739E2"/>
    <w:rsid w:val="00274045"/>
    <w:rsid w:val="002740AF"/>
    <w:rsid w:val="002743A2"/>
    <w:rsid w:val="00274468"/>
    <w:rsid w:val="002747B1"/>
    <w:rsid w:val="00274E55"/>
    <w:rsid w:val="00275106"/>
    <w:rsid w:val="002760F6"/>
    <w:rsid w:val="002766F9"/>
    <w:rsid w:val="00277295"/>
    <w:rsid w:val="00277316"/>
    <w:rsid w:val="002778C5"/>
    <w:rsid w:val="00277DD9"/>
    <w:rsid w:val="0028019C"/>
    <w:rsid w:val="0028167B"/>
    <w:rsid w:val="00281AA4"/>
    <w:rsid w:val="002823F5"/>
    <w:rsid w:val="00282679"/>
    <w:rsid w:val="002826EB"/>
    <w:rsid w:val="002843D9"/>
    <w:rsid w:val="002851DA"/>
    <w:rsid w:val="002857A1"/>
    <w:rsid w:val="002857FB"/>
    <w:rsid w:val="00286162"/>
    <w:rsid w:val="00286B88"/>
    <w:rsid w:val="002903C0"/>
    <w:rsid w:val="00290904"/>
    <w:rsid w:val="00290C11"/>
    <w:rsid w:val="002910B6"/>
    <w:rsid w:val="00291CD6"/>
    <w:rsid w:val="00292081"/>
    <w:rsid w:val="002921C6"/>
    <w:rsid w:val="0029279A"/>
    <w:rsid w:val="002930AD"/>
    <w:rsid w:val="002930F8"/>
    <w:rsid w:val="002931EA"/>
    <w:rsid w:val="002935FA"/>
    <w:rsid w:val="0029397F"/>
    <w:rsid w:val="00293E0F"/>
    <w:rsid w:val="00293F4A"/>
    <w:rsid w:val="0029440F"/>
    <w:rsid w:val="002945C4"/>
    <w:rsid w:val="00294872"/>
    <w:rsid w:val="00294EE7"/>
    <w:rsid w:val="00295E76"/>
    <w:rsid w:val="00296D9E"/>
    <w:rsid w:val="00296E51"/>
    <w:rsid w:val="00296F09"/>
    <w:rsid w:val="00296F69"/>
    <w:rsid w:val="00297165"/>
    <w:rsid w:val="00297798"/>
    <w:rsid w:val="00297AEA"/>
    <w:rsid w:val="00297CD8"/>
    <w:rsid w:val="002A02BA"/>
    <w:rsid w:val="002A068F"/>
    <w:rsid w:val="002A0A30"/>
    <w:rsid w:val="002A0DD8"/>
    <w:rsid w:val="002A1156"/>
    <w:rsid w:val="002A1348"/>
    <w:rsid w:val="002A157A"/>
    <w:rsid w:val="002A1F75"/>
    <w:rsid w:val="002A2814"/>
    <w:rsid w:val="002A2A00"/>
    <w:rsid w:val="002A3240"/>
    <w:rsid w:val="002A325A"/>
    <w:rsid w:val="002A3ABB"/>
    <w:rsid w:val="002A4284"/>
    <w:rsid w:val="002A462C"/>
    <w:rsid w:val="002A4F48"/>
    <w:rsid w:val="002A5D33"/>
    <w:rsid w:val="002A616A"/>
    <w:rsid w:val="002A61EE"/>
    <w:rsid w:val="002A6240"/>
    <w:rsid w:val="002A68C5"/>
    <w:rsid w:val="002A707F"/>
    <w:rsid w:val="002A7406"/>
    <w:rsid w:val="002A7ADC"/>
    <w:rsid w:val="002B0232"/>
    <w:rsid w:val="002B124A"/>
    <w:rsid w:val="002B1257"/>
    <w:rsid w:val="002B1EFF"/>
    <w:rsid w:val="002B20B5"/>
    <w:rsid w:val="002B2832"/>
    <w:rsid w:val="002B285A"/>
    <w:rsid w:val="002B29D7"/>
    <w:rsid w:val="002B2AF8"/>
    <w:rsid w:val="002B2F18"/>
    <w:rsid w:val="002B323A"/>
    <w:rsid w:val="002B3AC8"/>
    <w:rsid w:val="002B5472"/>
    <w:rsid w:val="002B572F"/>
    <w:rsid w:val="002B578D"/>
    <w:rsid w:val="002B5A3A"/>
    <w:rsid w:val="002B5B5B"/>
    <w:rsid w:val="002B5B5C"/>
    <w:rsid w:val="002B5B98"/>
    <w:rsid w:val="002B5E13"/>
    <w:rsid w:val="002B6A8D"/>
    <w:rsid w:val="002B7094"/>
    <w:rsid w:val="002B7129"/>
    <w:rsid w:val="002B7D32"/>
    <w:rsid w:val="002B7ECF"/>
    <w:rsid w:val="002C04D7"/>
    <w:rsid w:val="002C14C8"/>
    <w:rsid w:val="002C18C0"/>
    <w:rsid w:val="002C2C2C"/>
    <w:rsid w:val="002C33B2"/>
    <w:rsid w:val="002C3A02"/>
    <w:rsid w:val="002C3E04"/>
    <w:rsid w:val="002C451D"/>
    <w:rsid w:val="002C4F5D"/>
    <w:rsid w:val="002C55A1"/>
    <w:rsid w:val="002C56C9"/>
    <w:rsid w:val="002C6521"/>
    <w:rsid w:val="002C6779"/>
    <w:rsid w:val="002C6F21"/>
    <w:rsid w:val="002C756A"/>
    <w:rsid w:val="002C79B8"/>
    <w:rsid w:val="002D0A70"/>
    <w:rsid w:val="002D0B4D"/>
    <w:rsid w:val="002D12D0"/>
    <w:rsid w:val="002D2177"/>
    <w:rsid w:val="002D2928"/>
    <w:rsid w:val="002D2BA1"/>
    <w:rsid w:val="002D2D55"/>
    <w:rsid w:val="002D334A"/>
    <w:rsid w:val="002D4A4A"/>
    <w:rsid w:val="002D51F7"/>
    <w:rsid w:val="002D5962"/>
    <w:rsid w:val="002D69DA"/>
    <w:rsid w:val="002D6A56"/>
    <w:rsid w:val="002D6F9C"/>
    <w:rsid w:val="002D7159"/>
    <w:rsid w:val="002D7607"/>
    <w:rsid w:val="002D79D3"/>
    <w:rsid w:val="002E0326"/>
    <w:rsid w:val="002E05C8"/>
    <w:rsid w:val="002E10EF"/>
    <w:rsid w:val="002E1112"/>
    <w:rsid w:val="002E1338"/>
    <w:rsid w:val="002E1339"/>
    <w:rsid w:val="002E1819"/>
    <w:rsid w:val="002E1BB7"/>
    <w:rsid w:val="002E2C96"/>
    <w:rsid w:val="002E3112"/>
    <w:rsid w:val="002E45A1"/>
    <w:rsid w:val="002E47A4"/>
    <w:rsid w:val="002E4948"/>
    <w:rsid w:val="002E528B"/>
    <w:rsid w:val="002E570A"/>
    <w:rsid w:val="002E5E0D"/>
    <w:rsid w:val="002E7CF4"/>
    <w:rsid w:val="002F09FD"/>
    <w:rsid w:val="002F0A1D"/>
    <w:rsid w:val="002F0C82"/>
    <w:rsid w:val="002F0E65"/>
    <w:rsid w:val="002F0E6C"/>
    <w:rsid w:val="002F18E7"/>
    <w:rsid w:val="002F1A7D"/>
    <w:rsid w:val="002F274B"/>
    <w:rsid w:val="002F281F"/>
    <w:rsid w:val="002F2B99"/>
    <w:rsid w:val="002F359B"/>
    <w:rsid w:val="002F42EF"/>
    <w:rsid w:val="002F4B04"/>
    <w:rsid w:val="002F4C16"/>
    <w:rsid w:val="002F59FA"/>
    <w:rsid w:val="002F60DF"/>
    <w:rsid w:val="002F6259"/>
    <w:rsid w:val="002F62F1"/>
    <w:rsid w:val="002F6432"/>
    <w:rsid w:val="002F69BB"/>
    <w:rsid w:val="002F6AE9"/>
    <w:rsid w:val="002F6E11"/>
    <w:rsid w:val="002F7564"/>
    <w:rsid w:val="002F7A42"/>
    <w:rsid w:val="003010C6"/>
    <w:rsid w:val="00302146"/>
    <w:rsid w:val="0030219F"/>
    <w:rsid w:val="003021F9"/>
    <w:rsid w:val="0030269B"/>
    <w:rsid w:val="00302E87"/>
    <w:rsid w:val="003038D3"/>
    <w:rsid w:val="00303AF8"/>
    <w:rsid w:val="00303F9F"/>
    <w:rsid w:val="003044B2"/>
    <w:rsid w:val="00304BA5"/>
    <w:rsid w:val="00304D41"/>
    <w:rsid w:val="0030569E"/>
    <w:rsid w:val="003056B1"/>
    <w:rsid w:val="003058B7"/>
    <w:rsid w:val="00305F6C"/>
    <w:rsid w:val="0030641B"/>
    <w:rsid w:val="00306BCD"/>
    <w:rsid w:val="00307005"/>
    <w:rsid w:val="003075AC"/>
    <w:rsid w:val="00307BCA"/>
    <w:rsid w:val="003109E6"/>
    <w:rsid w:val="00310EF9"/>
    <w:rsid w:val="0031132E"/>
    <w:rsid w:val="003115D4"/>
    <w:rsid w:val="0031165B"/>
    <w:rsid w:val="0031182B"/>
    <w:rsid w:val="0031228D"/>
    <w:rsid w:val="00312517"/>
    <w:rsid w:val="0031305F"/>
    <w:rsid w:val="00313499"/>
    <w:rsid w:val="003135FC"/>
    <w:rsid w:val="0031406E"/>
    <w:rsid w:val="003149CD"/>
    <w:rsid w:val="00315203"/>
    <w:rsid w:val="00315489"/>
    <w:rsid w:val="003154CE"/>
    <w:rsid w:val="00316435"/>
    <w:rsid w:val="00316C39"/>
    <w:rsid w:val="00316C42"/>
    <w:rsid w:val="00317419"/>
    <w:rsid w:val="00317674"/>
    <w:rsid w:val="00317B8E"/>
    <w:rsid w:val="00317EC0"/>
    <w:rsid w:val="00320139"/>
    <w:rsid w:val="003204FC"/>
    <w:rsid w:val="003205D0"/>
    <w:rsid w:val="00320CD2"/>
    <w:rsid w:val="00321325"/>
    <w:rsid w:val="00321698"/>
    <w:rsid w:val="00321F26"/>
    <w:rsid w:val="00321FFC"/>
    <w:rsid w:val="003226EE"/>
    <w:rsid w:val="00322A31"/>
    <w:rsid w:val="00322B03"/>
    <w:rsid w:val="00322CE3"/>
    <w:rsid w:val="00322E21"/>
    <w:rsid w:val="00323088"/>
    <w:rsid w:val="0032322B"/>
    <w:rsid w:val="00323280"/>
    <w:rsid w:val="0032361C"/>
    <w:rsid w:val="00323810"/>
    <w:rsid w:val="00324949"/>
    <w:rsid w:val="00324D82"/>
    <w:rsid w:val="0032537E"/>
    <w:rsid w:val="0032570C"/>
    <w:rsid w:val="00326BB0"/>
    <w:rsid w:val="00326E8E"/>
    <w:rsid w:val="00326F37"/>
    <w:rsid w:val="0032740E"/>
    <w:rsid w:val="0032785A"/>
    <w:rsid w:val="00331A1A"/>
    <w:rsid w:val="00331D29"/>
    <w:rsid w:val="00332179"/>
    <w:rsid w:val="00332460"/>
    <w:rsid w:val="00332D1B"/>
    <w:rsid w:val="00332DDD"/>
    <w:rsid w:val="00333D84"/>
    <w:rsid w:val="00334390"/>
    <w:rsid w:val="003347AD"/>
    <w:rsid w:val="00334B15"/>
    <w:rsid w:val="00335814"/>
    <w:rsid w:val="00335BA7"/>
    <w:rsid w:val="00335D6D"/>
    <w:rsid w:val="00335EB8"/>
    <w:rsid w:val="00336276"/>
    <w:rsid w:val="003370FA"/>
    <w:rsid w:val="00337F2D"/>
    <w:rsid w:val="0034032A"/>
    <w:rsid w:val="003416A0"/>
    <w:rsid w:val="003421CC"/>
    <w:rsid w:val="00342627"/>
    <w:rsid w:val="00342818"/>
    <w:rsid w:val="00342E06"/>
    <w:rsid w:val="00342F46"/>
    <w:rsid w:val="003434BE"/>
    <w:rsid w:val="003442CD"/>
    <w:rsid w:val="0034474B"/>
    <w:rsid w:val="003455EA"/>
    <w:rsid w:val="003456D6"/>
    <w:rsid w:val="003457CD"/>
    <w:rsid w:val="003464F8"/>
    <w:rsid w:val="00346A13"/>
    <w:rsid w:val="00346D8C"/>
    <w:rsid w:val="00347341"/>
    <w:rsid w:val="00347469"/>
    <w:rsid w:val="003474DE"/>
    <w:rsid w:val="00347E89"/>
    <w:rsid w:val="0035095D"/>
    <w:rsid w:val="003518B2"/>
    <w:rsid w:val="00351F0F"/>
    <w:rsid w:val="00351F36"/>
    <w:rsid w:val="00351FF5"/>
    <w:rsid w:val="0035209F"/>
    <w:rsid w:val="003524B2"/>
    <w:rsid w:val="00352D8A"/>
    <w:rsid w:val="00353134"/>
    <w:rsid w:val="0035481E"/>
    <w:rsid w:val="00354CDD"/>
    <w:rsid w:val="003552BF"/>
    <w:rsid w:val="003561CB"/>
    <w:rsid w:val="00356E5D"/>
    <w:rsid w:val="003576E8"/>
    <w:rsid w:val="00357994"/>
    <w:rsid w:val="00357D47"/>
    <w:rsid w:val="003604F7"/>
    <w:rsid w:val="003605BA"/>
    <w:rsid w:val="0036104C"/>
    <w:rsid w:val="003617FC"/>
    <w:rsid w:val="003628F4"/>
    <w:rsid w:val="00362C83"/>
    <w:rsid w:val="00362C96"/>
    <w:rsid w:val="0036306A"/>
    <w:rsid w:val="003635A6"/>
    <w:rsid w:val="00363B54"/>
    <w:rsid w:val="00363E21"/>
    <w:rsid w:val="00364BC7"/>
    <w:rsid w:val="00365921"/>
    <w:rsid w:val="00365DB3"/>
    <w:rsid w:val="00366317"/>
    <w:rsid w:val="003663F5"/>
    <w:rsid w:val="00366DDB"/>
    <w:rsid w:val="003677F2"/>
    <w:rsid w:val="0036781E"/>
    <w:rsid w:val="00367DBB"/>
    <w:rsid w:val="00367DDA"/>
    <w:rsid w:val="00370A22"/>
    <w:rsid w:val="003715E1"/>
    <w:rsid w:val="00371F4F"/>
    <w:rsid w:val="00372479"/>
    <w:rsid w:val="00372D1A"/>
    <w:rsid w:val="003733D9"/>
    <w:rsid w:val="0037348F"/>
    <w:rsid w:val="003734EC"/>
    <w:rsid w:val="0037384E"/>
    <w:rsid w:val="00373E0C"/>
    <w:rsid w:val="003745A3"/>
    <w:rsid w:val="00374B8F"/>
    <w:rsid w:val="00374CA1"/>
    <w:rsid w:val="00374D7E"/>
    <w:rsid w:val="0037521E"/>
    <w:rsid w:val="00375835"/>
    <w:rsid w:val="00375D8B"/>
    <w:rsid w:val="00375FFB"/>
    <w:rsid w:val="00376731"/>
    <w:rsid w:val="00376856"/>
    <w:rsid w:val="0037796A"/>
    <w:rsid w:val="00377F80"/>
    <w:rsid w:val="003800BE"/>
    <w:rsid w:val="003801C2"/>
    <w:rsid w:val="003807A8"/>
    <w:rsid w:val="00381D38"/>
    <w:rsid w:val="00382A1D"/>
    <w:rsid w:val="00383658"/>
    <w:rsid w:val="00383839"/>
    <w:rsid w:val="00383ACB"/>
    <w:rsid w:val="00383D4A"/>
    <w:rsid w:val="00383F57"/>
    <w:rsid w:val="00384274"/>
    <w:rsid w:val="00384F18"/>
    <w:rsid w:val="00385020"/>
    <w:rsid w:val="00385A54"/>
    <w:rsid w:val="0038692F"/>
    <w:rsid w:val="00386BC4"/>
    <w:rsid w:val="0038708D"/>
    <w:rsid w:val="0039131A"/>
    <w:rsid w:val="003917FA"/>
    <w:rsid w:val="00391E18"/>
    <w:rsid w:val="003921AF"/>
    <w:rsid w:val="003923F1"/>
    <w:rsid w:val="00392921"/>
    <w:rsid w:val="00392A69"/>
    <w:rsid w:val="00392DDD"/>
    <w:rsid w:val="003937C6"/>
    <w:rsid w:val="00393881"/>
    <w:rsid w:val="003943AD"/>
    <w:rsid w:val="0039481C"/>
    <w:rsid w:val="003948C1"/>
    <w:rsid w:val="00394A80"/>
    <w:rsid w:val="00394C6A"/>
    <w:rsid w:val="00395B29"/>
    <w:rsid w:val="00396D14"/>
    <w:rsid w:val="00396E29"/>
    <w:rsid w:val="00397407"/>
    <w:rsid w:val="00397B0D"/>
    <w:rsid w:val="003A0067"/>
    <w:rsid w:val="003A0091"/>
    <w:rsid w:val="003A021D"/>
    <w:rsid w:val="003A04C3"/>
    <w:rsid w:val="003A10A9"/>
    <w:rsid w:val="003A1C98"/>
    <w:rsid w:val="003A2943"/>
    <w:rsid w:val="003A3149"/>
    <w:rsid w:val="003A393E"/>
    <w:rsid w:val="003A3FBF"/>
    <w:rsid w:val="003A4D75"/>
    <w:rsid w:val="003A5096"/>
    <w:rsid w:val="003A52A9"/>
    <w:rsid w:val="003A546B"/>
    <w:rsid w:val="003A63E4"/>
    <w:rsid w:val="003A6401"/>
    <w:rsid w:val="003A6BD8"/>
    <w:rsid w:val="003A71DD"/>
    <w:rsid w:val="003A7803"/>
    <w:rsid w:val="003A79AE"/>
    <w:rsid w:val="003A7A3C"/>
    <w:rsid w:val="003A7F6E"/>
    <w:rsid w:val="003B0DD9"/>
    <w:rsid w:val="003B0E36"/>
    <w:rsid w:val="003B1B5F"/>
    <w:rsid w:val="003B2694"/>
    <w:rsid w:val="003B2730"/>
    <w:rsid w:val="003B356D"/>
    <w:rsid w:val="003B443B"/>
    <w:rsid w:val="003B4C16"/>
    <w:rsid w:val="003B4CCD"/>
    <w:rsid w:val="003B5491"/>
    <w:rsid w:val="003B5716"/>
    <w:rsid w:val="003B5C71"/>
    <w:rsid w:val="003B5C9D"/>
    <w:rsid w:val="003B5E4F"/>
    <w:rsid w:val="003B7133"/>
    <w:rsid w:val="003B72A1"/>
    <w:rsid w:val="003B7823"/>
    <w:rsid w:val="003B7AA0"/>
    <w:rsid w:val="003B7C7D"/>
    <w:rsid w:val="003C04E5"/>
    <w:rsid w:val="003C05F0"/>
    <w:rsid w:val="003C0C03"/>
    <w:rsid w:val="003C0C4B"/>
    <w:rsid w:val="003C0F0A"/>
    <w:rsid w:val="003C20B9"/>
    <w:rsid w:val="003C222D"/>
    <w:rsid w:val="003C22CD"/>
    <w:rsid w:val="003C2568"/>
    <w:rsid w:val="003C2996"/>
    <w:rsid w:val="003C32E0"/>
    <w:rsid w:val="003C3640"/>
    <w:rsid w:val="003C3ACE"/>
    <w:rsid w:val="003C3D09"/>
    <w:rsid w:val="003C492A"/>
    <w:rsid w:val="003C549A"/>
    <w:rsid w:val="003C5BE8"/>
    <w:rsid w:val="003C5E78"/>
    <w:rsid w:val="003C5FA2"/>
    <w:rsid w:val="003C6285"/>
    <w:rsid w:val="003C65F0"/>
    <w:rsid w:val="003C718E"/>
    <w:rsid w:val="003C7B7B"/>
    <w:rsid w:val="003D0F59"/>
    <w:rsid w:val="003D0F71"/>
    <w:rsid w:val="003D1122"/>
    <w:rsid w:val="003D18EF"/>
    <w:rsid w:val="003D1B21"/>
    <w:rsid w:val="003D254E"/>
    <w:rsid w:val="003D2AD5"/>
    <w:rsid w:val="003D2E78"/>
    <w:rsid w:val="003D2F4B"/>
    <w:rsid w:val="003D31D8"/>
    <w:rsid w:val="003D355C"/>
    <w:rsid w:val="003D392A"/>
    <w:rsid w:val="003D3A0C"/>
    <w:rsid w:val="003D3EC8"/>
    <w:rsid w:val="003D4277"/>
    <w:rsid w:val="003D45BF"/>
    <w:rsid w:val="003D4F06"/>
    <w:rsid w:val="003D4F80"/>
    <w:rsid w:val="003D53DD"/>
    <w:rsid w:val="003D544E"/>
    <w:rsid w:val="003D5A25"/>
    <w:rsid w:val="003D64B5"/>
    <w:rsid w:val="003D6B0A"/>
    <w:rsid w:val="003D7B12"/>
    <w:rsid w:val="003E0AA9"/>
    <w:rsid w:val="003E0AF8"/>
    <w:rsid w:val="003E147F"/>
    <w:rsid w:val="003E18CD"/>
    <w:rsid w:val="003E1926"/>
    <w:rsid w:val="003E2653"/>
    <w:rsid w:val="003E2C19"/>
    <w:rsid w:val="003E3014"/>
    <w:rsid w:val="003E350F"/>
    <w:rsid w:val="003E35CD"/>
    <w:rsid w:val="003E3681"/>
    <w:rsid w:val="003E3AFA"/>
    <w:rsid w:val="003E3FBC"/>
    <w:rsid w:val="003E4232"/>
    <w:rsid w:val="003E4389"/>
    <w:rsid w:val="003E5906"/>
    <w:rsid w:val="003E728E"/>
    <w:rsid w:val="003E77DB"/>
    <w:rsid w:val="003E7D00"/>
    <w:rsid w:val="003F012C"/>
    <w:rsid w:val="003F01CE"/>
    <w:rsid w:val="003F05C0"/>
    <w:rsid w:val="003F1036"/>
    <w:rsid w:val="003F1D4C"/>
    <w:rsid w:val="003F1D4F"/>
    <w:rsid w:val="003F1FF7"/>
    <w:rsid w:val="003F216F"/>
    <w:rsid w:val="003F23C3"/>
    <w:rsid w:val="003F266B"/>
    <w:rsid w:val="003F2F1A"/>
    <w:rsid w:val="003F32D2"/>
    <w:rsid w:val="003F38D6"/>
    <w:rsid w:val="003F3C8E"/>
    <w:rsid w:val="003F4254"/>
    <w:rsid w:val="003F4BAB"/>
    <w:rsid w:val="003F5487"/>
    <w:rsid w:val="003F5489"/>
    <w:rsid w:val="003F5AED"/>
    <w:rsid w:val="003F614E"/>
    <w:rsid w:val="003F623D"/>
    <w:rsid w:val="003F7253"/>
    <w:rsid w:val="003F74BE"/>
    <w:rsid w:val="004005B5"/>
    <w:rsid w:val="00400628"/>
    <w:rsid w:val="00400D07"/>
    <w:rsid w:val="00401AFF"/>
    <w:rsid w:val="00401B23"/>
    <w:rsid w:val="00402A09"/>
    <w:rsid w:val="00402BE6"/>
    <w:rsid w:val="00402F3F"/>
    <w:rsid w:val="00402FAA"/>
    <w:rsid w:val="00403127"/>
    <w:rsid w:val="00403183"/>
    <w:rsid w:val="004044F7"/>
    <w:rsid w:val="0040454A"/>
    <w:rsid w:val="00404C7B"/>
    <w:rsid w:val="00404E42"/>
    <w:rsid w:val="0040561A"/>
    <w:rsid w:val="004057A1"/>
    <w:rsid w:val="0040599D"/>
    <w:rsid w:val="00406028"/>
    <w:rsid w:val="0040615F"/>
    <w:rsid w:val="00406EEC"/>
    <w:rsid w:val="00407744"/>
    <w:rsid w:val="004100A5"/>
    <w:rsid w:val="00410E81"/>
    <w:rsid w:val="00410EAE"/>
    <w:rsid w:val="00410FAE"/>
    <w:rsid w:val="0041135E"/>
    <w:rsid w:val="00411393"/>
    <w:rsid w:val="004116A8"/>
    <w:rsid w:val="00412C3E"/>
    <w:rsid w:val="004130E0"/>
    <w:rsid w:val="00413361"/>
    <w:rsid w:val="0041391C"/>
    <w:rsid w:val="004140BC"/>
    <w:rsid w:val="004149AC"/>
    <w:rsid w:val="00414A19"/>
    <w:rsid w:val="00414EB0"/>
    <w:rsid w:val="0041542A"/>
    <w:rsid w:val="00416281"/>
    <w:rsid w:val="004168F8"/>
    <w:rsid w:val="0041782C"/>
    <w:rsid w:val="00417988"/>
    <w:rsid w:val="00417FB2"/>
    <w:rsid w:val="00420876"/>
    <w:rsid w:val="00420F39"/>
    <w:rsid w:val="0042167C"/>
    <w:rsid w:val="004220F3"/>
    <w:rsid w:val="004222D4"/>
    <w:rsid w:val="00422477"/>
    <w:rsid w:val="00422715"/>
    <w:rsid w:val="004234DA"/>
    <w:rsid w:val="004246A4"/>
    <w:rsid w:val="00424A2E"/>
    <w:rsid w:val="00424C87"/>
    <w:rsid w:val="00424E6C"/>
    <w:rsid w:val="004251B6"/>
    <w:rsid w:val="0042596D"/>
    <w:rsid w:val="00426368"/>
    <w:rsid w:val="00426DC8"/>
    <w:rsid w:val="00430A73"/>
    <w:rsid w:val="00430CB1"/>
    <w:rsid w:val="00430DA8"/>
    <w:rsid w:val="0043163B"/>
    <w:rsid w:val="004318BE"/>
    <w:rsid w:val="00431E10"/>
    <w:rsid w:val="004325CE"/>
    <w:rsid w:val="00432DE2"/>
    <w:rsid w:val="0043308B"/>
    <w:rsid w:val="004330F6"/>
    <w:rsid w:val="0043310A"/>
    <w:rsid w:val="0043373B"/>
    <w:rsid w:val="0043395D"/>
    <w:rsid w:val="00433CF2"/>
    <w:rsid w:val="00434493"/>
    <w:rsid w:val="00434C7F"/>
    <w:rsid w:val="00434E40"/>
    <w:rsid w:val="00434EC8"/>
    <w:rsid w:val="0043508A"/>
    <w:rsid w:val="004359DE"/>
    <w:rsid w:val="00435CB4"/>
    <w:rsid w:val="004360B6"/>
    <w:rsid w:val="00436EAA"/>
    <w:rsid w:val="0043728B"/>
    <w:rsid w:val="00440391"/>
    <w:rsid w:val="00440475"/>
    <w:rsid w:val="00440F4A"/>
    <w:rsid w:val="0044151B"/>
    <w:rsid w:val="00441D14"/>
    <w:rsid w:val="0044223C"/>
    <w:rsid w:val="004429B3"/>
    <w:rsid w:val="00442CA8"/>
    <w:rsid w:val="004435D7"/>
    <w:rsid w:val="00443FDB"/>
    <w:rsid w:val="00444662"/>
    <w:rsid w:val="0044466E"/>
    <w:rsid w:val="00444BD8"/>
    <w:rsid w:val="00445D59"/>
    <w:rsid w:val="004460D0"/>
    <w:rsid w:val="0044747C"/>
    <w:rsid w:val="00447744"/>
    <w:rsid w:val="00447789"/>
    <w:rsid w:val="004479AC"/>
    <w:rsid w:val="00447C55"/>
    <w:rsid w:val="00450D72"/>
    <w:rsid w:val="00451515"/>
    <w:rsid w:val="00452B35"/>
    <w:rsid w:val="0045460F"/>
    <w:rsid w:val="00454DB1"/>
    <w:rsid w:val="0045502C"/>
    <w:rsid w:val="00455350"/>
    <w:rsid w:val="00456876"/>
    <w:rsid w:val="00456EDA"/>
    <w:rsid w:val="0045788D"/>
    <w:rsid w:val="00457A14"/>
    <w:rsid w:val="00460083"/>
    <w:rsid w:val="00460213"/>
    <w:rsid w:val="004608C9"/>
    <w:rsid w:val="00460A6E"/>
    <w:rsid w:val="00460C7F"/>
    <w:rsid w:val="00460F6A"/>
    <w:rsid w:val="00462595"/>
    <w:rsid w:val="004631D8"/>
    <w:rsid w:val="004639AA"/>
    <w:rsid w:val="00464E47"/>
    <w:rsid w:val="0046557C"/>
    <w:rsid w:val="004656C4"/>
    <w:rsid w:val="00465C4E"/>
    <w:rsid w:val="00466005"/>
    <w:rsid w:val="00466052"/>
    <w:rsid w:val="00466931"/>
    <w:rsid w:val="00466EA7"/>
    <w:rsid w:val="0046733D"/>
    <w:rsid w:val="004678F1"/>
    <w:rsid w:val="0047064C"/>
    <w:rsid w:val="00470E1B"/>
    <w:rsid w:val="00471C89"/>
    <w:rsid w:val="00472173"/>
    <w:rsid w:val="004726BA"/>
    <w:rsid w:val="00472B2F"/>
    <w:rsid w:val="00472EEC"/>
    <w:rsid w:val="004731AE"/>
    <w:rsid w:val="0047320D"/>
    <w:rsid w:val="00473992"/>
    <w:rsid w:val="004746D0"/>
    <w:rsid w:val="00474E54"/>
    <w:rsid w:val="00476440"/>
    <w:rsid w:val="0047651B"/>
    <w:rsid w:val="00480259"/>
    <w:rsid w:val="00480967"/>
    <w:rsid w:val="00480FD0"/>
    <w:rsid w:val="004810CC"/>
    <w:rsid w:val="00481491"/>
    <w:rsid w:val="00481579"/>
    <w:rsid w:val="00481E81"/>
    <w:rsid w:val="00482B20"/>
    <w:rsid w:val="004831FC"/>
    <w:rsid w:val="004836DF"/>
    <w:rsid w:val="004838A6"/>
    <w:rsid w:val="00483AF3"/>
    <w:rsid w:val="004857CA"/>
    <w:rsid w:val="00486015"/>
    <w:rsid w:val="0048603B"/>
    <w:rsid w:val="004864D1"/>
    <w:rsid w:val="0048694F"/>
    <w:rsid w:val="00486F62"/>
    <w:rsid w:val="004873B9"/>
    <w:rsid w:val="004873C3"/>
    <w:rsid w:val="00491998"/>
    <w:rsid w:val="00492B3B"/>
    <w:rsid w:val="00492D24"/>
    <w:rsid w:val="00493077"/>
    <w:rsid w:val="004935D2"/>
    <w:rsid w:val="00493E3D"/>
    <w:rsid w:val="00493F71"/>
    <w:rsid w:val="004943D2"/>
    <w:rsid w:val="004943E7"/>
    <w:rsid w:val="004944C0"/>
    <w:rsid w:val="00494FB5"/>
    <w:rsid w:val="00495278"/>
    <w:rsid w:val="004954C4"/>
    <w:rsid w:val="00495C0E"/>
    <w:rsid w:val="00495E84"/>
    <w:rsid w:val="00495F3F"/>
    <w:rsid w:val="004968CA"/>
    <w:rsid w:val="004974EE"/>
    <w:rsid w:val="00497801"/>
    <w:rsid w:val="004A087A"/>
    <w:rsid w:val="004A088B"/>
    <w:rsid w:val="004A0D70"/>
    <w:rsid w:val="004A16EA"/>
    <w:rsid w:val="004A198A"/>
    <w:rsid w:val="004A2FA4"/>
    <w:rsid w:val="004A322D"/>
    <w:rsid w:val="004A42CD"/>
    <w:rsid w:val="004A45F9"/>
    <w:rsid w:val="004A4A3B"/>
    <w:rsid w:val="004A506A"/>
    <w:rsid w:val="004A61CA"/>
    <w:rsid w:val="004A6BB5"/>
    <w:rsid w:val="004A6CD2"/>
    <w:rsid w:val="004A7400"/>
    <w:rsid w:val="004A74E4"/>
    <w:rsid w:val="004A781F"/>
    <w:rsid w:val="004A7AEE"/>
    <w:rsid w:val="004B0594"/>
    <w:rsid w:val="004B1A91"/>
    <w:rsid w:val="004B2C2F"/>
    <w:rsid w:val="004B2E59"/>
    <w:rsid w:val="004B358D"/>
    <w:rsid w:val="004B3782"/>
    <w:rsid w:val="004B3B51"/>
    <w:rsid w:val="004B3DAC"/>
    <w:rsid w:val="004B423A"/>
    <w:rsid w:val="004B4CB8"/>
    <w:rsid w:val="004B5AC6"/>
    <w:rsid w:val="004B5C82"/>
    <w:rsid w:val="004B5C8D"/>
    <w:rsid w:val="004B5D0B"/>
    <w:rsid w:val="004B5EA2"/>
    <w:rsid w:val="004B60B8"/>
    <w:rsid w:val="004B63B2"/>
    <w:rsid w:val="004B6890"/>
    <w:rsid w:val="004B705B"/>
    <w:rsid w:val="004B70E7"/>
    <w:rsid w:val="004B7356"/>
    <w:rsid w:val="004B7409"/>
    <w:rsid w:val="004B7CDC"/>
    <w:rsid w:val="004B7EE9"/>
    <w:rsid w:val="004C060B"/>
    <w:rsid w:val="004C0E32"/>
    <w:rsid w:val="004C10D4"/>
    <w:rsid w:val="004C1220"/>
    <w:rsid w:val="004C1AE2"/>
    <w:rsid w:val="004C1E06"/>
    <w:rsid w:val="004C4245"/>
    <w:rsid w:val="004C4468"/>
    <w:rsid w:val="004C45EE"/>
    <w:rsid w:val="004C4A69"/>
    <w:rsid w:val="004C4E7B"/>
    <w:rsid w:val="004C4F87"/>
    <w:rsid w:val="004C5EF5"/>
    <w:rsid w:val="004C6049"/>
    <w:rsid w:val="004C64C2"/>
    <w:rsid w:val="004C652E"/>
    <w:rsid w:val="004C658B"/>
    <w:rsid w:val="004C7E4A"/>
    <w:rsid w:val="004D06D1"/>
    <w:rsid w:val="004D0A26"/>
    <w:rsid w:val="004D166D"/>
    <w:rsid w:val="004D1AB2"/>
    <w:rsid w:val="004D233D"/>
    <w:rsid w:val="004D27FD"/>
    <w:rsid w:val="004D2AAD"/>
    <w:rsid w:val="004D2ABD"/>
    <w:rsid w:val="004D34CD"/>
    <w:rsid w:val="004D4861"/>
    <w:rsid w:val="004D4B19"/>
    <w:rsid w:val="004D546C"/>
    <w:rsid w:val="004D5CC2"/>
    <w:rsid w:val="004D5D80"/>
    <w:rsid w:val="004D5EF3"/>
    <w:rsid w:val="004D6042"/>
    <w:rsid w:val="004D61AA"/>
    <w:rsid w:val="004D6483"/>
    <w:rsid w:val="004E0611"/>
    <w:rsid w:val="004E1028"/>
    <w:rsid w:val="004E19F6"/>
    <w:rsid w:val="004E2892"/>
    <w:rsid w:val="004E2B1A"/>
    <w:rsid w:val="004E2E1D"/>
    <w:rsid w:val="004E2FC6"/>
    <w:rsid w:val="004E3151"/>
    <w:rsid w:val="004E3429"/>
    <w:rsid w:val="004E38AF"/>
    <w:rsid w:val="004E4332"/>
    <w:rsid w:val="004E49DF"/>
    <w:rsid w:val="004E4BB7"/>
    <w:rsid w:val="004E54B5"/>
    <w:rsid w:val="004E5727"/>
    <w:rsid w:val="004E5A11"/>
    <w:rsid w:val="004E6445"/>
    <w:rsid w:val="004E6C22"/>
    <w:rsid w:val="004E7738"/>
    <w:rsid w:val="004F1FE0"/>
    <w:rsid w:val="004F2412"/>
    <w:rsid w:val="004F255A"/>
    <w:rsid w:val="004F28E5"/>
    <w:rsid w:val="004F4002"/>
    <w:rsid w:val="004F412C"/>
    <w:rsid w:val="004F4C74"/>
    <w:rsid w:val="004F542F"/>
    <w:rsid w:val="004F57ED"/>
    <w:rsid w:val="004F60AE"/>
    <w:rsid w:val="004F6508"/>
    <w:rsid w:val="004F6608"/>
    <w:rsid w:val="004F73FB"/>
    <w:rsid w:val="004F768B"/>
    <w:rsid w:val="004F7C7E"/>
    <w:rsid w:val="00500D84"/>
    <w:rsid w:val="005017C0"/>
    <w:rsid w:val="00501E66"/>
    <w:rsid w:val="0050209E"/>
    <w:rsid w:val="0050260E"/>
    <w:rsid w:val="00502DA2"/>
    <w:rsid w:val="00502E1B"/>
    <w:rsid w:val="00502E22"/>
    <w:rsid w:val="00502F43"/>
    <w:rsid w:val="005036CF"/>
    <w:rsid w:val="005038DE"/>
    <w:rsid w:val="005045D8"/>
    <w:rsid w:val="00506111"/>
    <w:rsid w:val="005071D8"/>
    <w:rsid w:val="00507EFE"/>
    <w:rsid w:val="005101F6"/>
    <w:rsid w:val="0051056F"/>
    <w:rsid w:val="005107B7"/>
    <w:rsid w:val="00510BE7"/>
    <w:rsid w:val="00511113"/>
    <w:rsid w:val="00512195"/>
    <w:rsid w:val="005129B6"/>
    <w:rsid w:val="005134D5"/>
    <w:rsid w:val="005135F1"/>
    <w:rsid w:val="0051376A"/>
    <w:rsid w:val="005140EF"/>
    <w:rsid w:val="00514973"/>
    <w:rsid w:val="00514BB3"/>
    <w:rsid w:val="005154C2"/>
    <w:rsid w:val="005158A1"/>
    <w:rsid w:val="005163D9"/>
    <w:rsid w:val="00517128"/>
    <w:rsid w:val="00521EE0"/>
    <w:rsid w:val="00521FBA"/>
    <w:rsid w:val="00522396"/>
    <w:rsid w:val="005229E9"/>
    <w:rsid w:val="00522A1D"/>
    <w:rsid w:val="00522BF2"/>
    <w:rsid w:val="00522BF9"/>
    <w:rsid w:val="0052391C"/>
    <w:rsid w:val="00523A14"/>
    <w:rsid w:val="00523F5B"/>
    <w:rsid w:val="00524649"/>
    <w:rsid w:val="00525242"/>
    <w:rsid w:val="005256C4"/>
    <w:rsid w:val="005259D6"/>
    <w:rsid w:val="00525D52"/>
    <w:rsid w:val="00525ED0"/>
    <w:rsid w:val="00526268"/>
    <w:rsid w:val="00527D00"/>
    <w:rsid w:val="00527D17"/>
    <w:rsid w:val="00530750"/>
    <w:rsid w:val="005313A1"/>
    <w:rsid w:val="00531E1F"/>
    <w:rsid w:val="00532191"/>
    <w:rsid w:val="00532293"/>
    <w:rsid w:val="00532583"/>
    <w:rsid w:val="00532734"/>
    <w:rsid w:val="00532AE9"/>
    <w:rsid w:val="00533289"/>
    <w:rsid w:val="00534533"/>
    <w:rsid w:val="00534597"/>
    <w:rsid w:val="0053469A"/>
    <w:rsid w:val="005349EA"/>
    <w:rsid w:val="00534A4F"/>
    <w:rsid w:val="005356F6"/>
    <w:rsid w:val="005357D1"/>
    <w:rsid w:val="00537422"/>
    <w:rsid w:val="005377CF"/>
    <w:rsid w:val="005406A4"/>
    <w:rsid w:val="00540822"/>
    <w:rsid w:val="00540CDA"/>
    <w:rsid w:val="00540F26"/>
    <w:rsid w:val="005417B8"/>
    <w:rsid w:val="005418C2"/>
    <w:rsid w:val="00541A1C"/>
    <w:rsid w:val="00542236"/>
    <w:rsid w:val="005424CA"/>
    <w:rsid w:val="00542A86"/>
    <w:rsid w:val="00542CBE"/>
    <w:rsid w:val="00544581"/>
    <w:rsid w:val="005446F5"/>
    <w:rsid w:val="005456A2"/>
    <w:rsid w:val="005456DB"/>
    <w:rsid w:val="00545A2E"/>
    <w:rsid w:val="0054616B"/>
    <w:rsid w:val="00546C2E"/>
    <w:rsid w:val="005477A1"/>
    <w:rsid w:val="00547D0B"/>
    <w:rsid w:val="00547EE8"/>
    <w:rsid w:val="00550CBD"/>
    <w:rsid w:val="00550E43"/>
    <w:rsid w:val="0055126C"/>
    <w:rsid w:val="0055235E"/>
    <w:rsid w:val="005529BF"/>
    <w:rsid w:val="00552B8E"/>
    <w:rsid w:val="0055375E"/>
    <w:rsid w:val="00553FB2"/>
    <w:rsid w:val="00554210"/>
    <w:rsid w:val="005559D0"/>
    <w:rsid w:val="00555F0D"/>
    <w:rsid w:val="005560E0"/>
    <w:rsid w:val="0055647C"/>
    <w:rsid w:val="00557640"/>
    <w:rsid w:val="0055797E"/>
    <w:rsid w:val="00557A5F"/>
    <w:rsid w:val="00557B6A"/>
    <w:rsid w:val="00557BAE"/>
    <w:rsid w:val="00561278"/>
    <w:rsid w:val="0056137D"/>
    <w:rsid w:val="00561B68"/>
    <w:rsid w:val="00561C62"/>
    <w:rsid w:val="00561E7E"/>
    <w:rsid w:val="00561FDC"/>
    <w:rsid w:val="00562849"/>
    <w:rsid w:val="0056290A"/>
    <w:rsid w:val="005639BF"/>
    <w:rsid w:val="005641DF"/>
    <w:rsid w:val="00564773"/>
    <w:rsid w:val="0056486B"/>
    <w:rsid w:val="0056625C"/>
    <w:rsid w:val="0056699A"/>
    <w:rsid w:val="00567661"/>
    <w:rsid w:val="00570C82"/>
    <w:rsid w:val="00571B8B"/>
    <w:rsid w:val="00571E44"/>
    <w:rsid w:val="00571E5C"/>
    <w:rsid w:val="0057216D"/>
    <w:rsid w:val="00572D72"/>
    <w:rsid w:val="0057305F"/>
    <w:rsid w:val="0057399D"/>
    <w:rsid w:val="00573C88"/>
    <w:rsid w:val="00573C9A"/>
    <w:rsid w:val="0057405C"/>
    <w:rsid w:val="005743E7"/>
    <w:rsid w:val="00574A7B"/>
    <w:rsid w:val="00576B1B"/>
    <w:rsid w:val="00576BEF"/>
    <w:rsid w:val="00576C21"/>
    <w:rsid w:val="00576E86"/>
    <w:rsid w:val="005774DB"/>
    <w:rsid w:val="00577656"/>
    <w:rsid w:val="00577849"/>
    <w:rsid w:val="00577B4B"/>
    <w:rsid w:val="00577F5C"/>
    <w:rsid w:val="005806E5"/>
    <w:rsid w:val="00580C7C"/>
    <w:rsid w:val="00583CBF"/>
    <w:rsid w:val="00583FFA"/>
    <w:rsid w:val="00584500"/>
    <w:rsid w:val="00584DD5"/>
    <w:rsid w:val="005853A1"/>
    <w:rsid w:val="00586A9F"/>
    <w:rsid w:val="0058792D"/>
    <w:rsid w:val="00587C28"/>
    <w:rsid w:val="00590436"/>
    <w:rsid w:val="005905BE"/>
    <w:rsid w:val="00591538"/>
    <w:rsid w:val="005916CC"/>
    <w:rsid w:val="00591EBB"/>
    <w:rsid w:val="005920FA"/>
    <w:rsid w:val="005925F3"/>
    <w:rsid w:val="0059283C"/>
    <w:rsid w:val="00592B6C"/>
    <w:rsid w:val="0059325B"/>
    <w:rsid w:val="005933D6"/>
    <w:rsid w:val="00593535"/>
    <w:rsid w:val="00593E83"/>
    <w:rsid w:val="0059401A"/>
    <w:rsid w:val="005942DF"/>
    <w:rsid w:val="00594446"/>
    <w:rsid w:val="00594651"/>
    <w:rsid w:val="00594C1D"/>
    <w:rsid w:val="00595ECC"/>
    <w:rsid w:val="005960E8"/>
    <w:rsid w:val="0059663D"/>
    <w:rsid w:val="00596B37"/>
    <w:rsid w:val="00596BF0"/>
    <w:rsid w:val="00596EA0"/>
    <w:rsid w:val="00596F2F"/>
    <w:rsid w:val="00597B1E"/>
    <w:rsid w:val="005A0DD9"/>
    <w:rsid w:val="005A0FA3"/>
    <w:rsid w:val="005A1885"/>
    <w:rsid w:val="005A1AEB"/>
    <w:rsid w:val="005A1B66"/>
    <w:rsid w:val="005A1F9F"/>
    <w:rsid w:val="005A4252"/>
    <w:rsid w:val="005A555B"/>
    <w:rsid w:val="005A58BE"/>
    <w:rsid w:val="005A5D7B"/>
    <w:rsid w:val="005A71A5"/>
    <w:rsid w:val="005A7E33"/>
    <w:rsid w:val="005B0ADF"/>
    <w:rsid w:val="005B0AE8"/>
    <w:rsid w:val="005B12C5"/>
    <w:rsid w:val="005B1A14"/>
    <w:rsid w:val="005B1BAB"/>
    <w:rsid w:val="005B20AC"/>
    <w:rsid w:val="005B2330"/>
    <w:rsid w:val="005B23C8"/>
    <w:rsid w:val="005B2786"/>
    <w:rsid w:val="005B293C"/>
    <w:rsid w:val="005B2B08"/>
    <w:rsid w:val="005B2E77"/>
    <w:rsid w:val="005B325E"/>
    <w:rsid w:val="005B331F"/>
    <w:rsid w:val="005B3728"/>
    <w:rsid w:val="005B384C"/>
    <w:rsid w:val="005B463A"/>
    <w:rsid w:val="005B4B3C"/>
    <w:rsid w:val="005B5DFF"/>
    <w:rsid w:val="005B674E"/>
    <w:rsid w:val="005B6913"/>
    <w:rsid w:val="005B69FE"/>
    <w:rsid w:val="005B6C71"/>
    <w:rsid w:val="005B7034"/>
    <w:rsid w:val="005B7AD1"/>
    <w:rsid w:val="005C1F5D"/>
    <w:rsid w:val="005C1FEE"/>
    <w:rsid w:val="005C21E7"/>
    <w:rsid w:val="005C27AD"/>
    <w:rsid w:val="005C295E"/>
    <w:rsid w:val="005C3141"/>
    <w:rsid w:val="005C411B"/>
    <w:rsid w:val="005C44C1"/>
    <w:rsid w:val="005C47EF"/>
    <w:rsid w:val="005C5151"/>
    <w:rsid w:val="005C54BB"/>
    <w:rsid w:val="005C57AE"/>
    <w:rsid w:val="005C6109"/>
    <w:rsid w:val="005C6463"/>
    <w:rsid w:val="005C6980"/>
    <w:rsid w:val="005C7151"/>
    <w:rsid w:val="005C71FF"/>
    <w:rsid w:val="005C748D"/>
    <w:rsid w:val="005C7B8A"/>
    <w:rsid w:val="005D0128"/>
    <w:rsid w:val="005D0FD8"/>
    <w:rsid w:val="005D1B56"/>
    <w:rsid w:val="005D1D4D"/>
    <w:rsid w:val="005D1F1E"/>
    <w:rsid w:val="005D2190"/>
    <w:rsid w:val="005D21D1"/>
    <w:rsid w:val="005D2966"/>
    <w:rsid w:val="005D29CB"/>
    <w:rsid w:val="005D2C10"/>
    <w:rsid w:val="005D336E"/>
    <w:rsid w:val="005D3B89"/>
    <w:rsid w:val="005D4B10"/>
    <w:rsid w:val="005D5281"/>
    <w:rsid w:val="005D5829"/>
    <w:rsid w:val="005D5EC5"/>
    <w:rsid w:val="005D615C"/>
    <w:rsid w:val="005D64DA"/>
    <w:rsid w:val="005D7558"/>
    <w:rsid w:val="005D76CD"/>
    <w:rsid w:val="005D78FB"/>
    <w:rsid w:val="005E0559"/>
    <w:rsid w:val="005E094C"/>
    <w:rsid w:val="005E0B7F"/>
    <w:rsid w:val="005E0DF3"/>
    <w:rsid w:val="005E0E7A"/>
    <w:rsid w:val="005E1D28"/>
    <w:rsid w:val="005E2AA2"/>
    <w:rsid w:val="005E2E8A"/>
    <w:rsid w:val="005E3AB6"/>
    <w:rsid w:val="005E3F95"/>
    <w:rsid w:val="005E4388"/>
    <w:rsid w:val="005E4D3C"/>
    <w:rsid w:val="005E53C0"/>
    <w:rsid w:val="005E63B2"/>
    <w:rsid w:val="005E67A0"/>
    <w:rsid w:val="005E6947"/>
    <w:rsid w:val="005E6B40"/>
    <w:rsid w:val="005E6E3C"/>
    <w:rsid w:val="005E6F95"/>
    <w:rsid w:val="005E7228"/>
    <w:rsid w:val="005E78AF"/>
    <w:rsid w:val="005E7F68"/>
    <w:rsid w:val="005F0031"/>
    <w:rsid w:val="005F02F1"/>
    <w:rsid w:val="005F0962"/>
    <w:rsid w:val="005F0D59"/>
    <w:rsid w:val="005F0D7B"/>
    <w:rsid w:val="005F0E0A"/>
    <w:rsid w:val="005F1173"/>
    <w:rsid w:val="005F1C83"/>
    <w:rsid w:val="005F28D3"/>
    <w:rsid w:val="005F2A5D"/>
    <w:rsid w:val="005F3299"/>
    <w:rsid w:val="005F3B15"/>
    <w:rsid w:val="005F42B8"/>
    <w:rsid w:val="005F447B"/>
    <w:rsid w:val="005F4570"/>
    <w:rsid w:val="005F4830"/>
    <w:rsid w:val="005F4A88"/>
    <w:rsid w:val="005F4D53"/>
    <w:rsid w:val="005F50D7"/>
    <w:rsid w:val="005F53B9"/>
    <w:rsid w:val="005F54BC"/>
    <w:rsid w:val="005F56AF"/>
    <w:rsid w:val="005F5BD5"/>
    <w:rsid w:val="005F60F2"/>
    <w:rsid w:val="005F7532"/>
    <w:rsid w:val="005F7C7F"/>
    <w:rsid w:val="005F7E9F"/>
    <w:rsid w:val="005F7F9B"/>
    <w:rsid w:val="00600CA5"/>
    <w:rsid w:val="006017E2"/>
    <w:rsid w:val="006028F5"/>
    <w:rsid w:val="00602F26"/>
    <w:rsid w:val="00603373"/>
    <w:rsid w:val="0060419B"/>
    <w:rsid w:val="00604AE6"/>
    <w:rsid w:val="00605265"/>
    <w:rsid w:val="00605895"/>
    <w:rsid w:val="00605BD5"/>
    <w:rsid w:val="00605C59"/>
    <w:rsid w:val="0060628C"/>
    <w:rsid w:val="00606759"/>
    <w:rsid w:val="006070C9"/>
    <w:rsid w:val="0060712E"/>
    <w:rsid w:val="006079D6"/>
    <w:rsid w:val="00607C55"/>
    <w:rsid w:val="00610B32"/>
    <w:rsid w:val="0061105D"/>
    <w:rsid w:val="00611085"/>
    <w:rsid w:val="00611280"/>
    <w:rsid w:val="0061150B"/>
    <w:rsid w:val="00612E97"/>
    <w:rsid w:val="00613AB3"/>
    <w:rsid w:val="00613DEA"/>
    <w:rsid w:val="00613E66"/>
    <w:rsid w:val="00613E98"/>
    <w:rsid w:val="006141AF"/>
    <w:rsid w:val="00614B17"/>
    <w:rsid w:val="00615369"/>
    <w:rsid w:val="00615999"/>
    <w:rsid w:val="0061607B"/>
    <w:rsid w:val="006160FE"/>
    <w:rsid w:val="006164FE"/>
    <w:rsid w:val="006170DA"/>
    <w:rsid w:val="0061732F"/>
    <w:rsid w:val="0061758F"/>
    <w:rsid w:val="00620344"/>
    <w:rsid w:val="006206AF"/>
    <w:rsid w:val="00620A2B"/>
    <w:rsid w:val="00620EA8"/>
    <w:rsid w:val="0062169C"/>
    <w:rsid w:val="00621A53"/>
    <w:rsid w:val="00621B4F"/>
    <w:rsid w:val="00622B61"/>
    <w:rsid w:val="00623138"/>
    <w:rsid w:val="0062346D"/>
    <w:rsid w:val="006235D5"/>
    <w:rsid w:val="00623604"/>
    <w:rsid w:val="0062454D"/>
    <w:rsid w:val="006245D7"/>
    <w:rsid w:val="00624FE2"/>
    <w:rsid w:val="006255E7"/>
    <w:rsid w:val="00625C76"/>
    <w:rsid w:val="00625D6F"/>
    <w:rsid w:val="00626073"/>
    <w:rsid w:val="006269D2"/>
    <w:rsid w:val="0063015E"/>
    <w:rsid w:val="00630876"/>
    <w:rsid w:val="00631622"/>
    <w:rsid w:val="00631B28"/>
    <w:rsid w:val="0063355C"/>
    <w:rsid w:val="00633759"/>
    <w:rsid w:val="00633E5D"/>
    <w:rsid w:val="006340C7"/>
    <w:rsid w:val="00634467"/>
    <w:rsid w:val="00634485"/>
    <w:rsid w:val="00634511"/>
    <w:rsid w:val="00634890"/>
    <w:rsid w:val="00635154"/>
    <w:rsid w:val="00635182"/>
    <w:rsid w:val="00635BB0"/>
    <w:rsid w:val="00635E0E"/>
    <w:rsid w:val="00636140"/>
    <w:rsid w:val="00636BE9"/>
    <w:rsid w:val="00637B8D"/>
    <w:rsid w:val="00637D80"/>
    <w:rsid w:val="00637FE7"/>
    <w:rsid w:val="00640222"/>
    <w:rsid w:val="0064155A"/>
    <w:rsid w:val="00643765"/>
    <w:rsid w:val="00645212"/>
    <w:rsid w:val="006457A5"/>
    <w:rsid w:val="006460D4"/>
    <w:rsid w:val="00646C14"/>
    <w:rsid w:val="00646DD0"/>
    <w:rsid w:val="00647405"/>
    <w:rsid w:val="0064743A"/>
    <w:rsid w:val="00650174"/>
    <w:rsid w:val="006502D0"/>
    <w:rsid w:val="00650445"/>
    <w:rsid w:val="006505CC"/>
    <w:rsid w:val="006509D6"/>
    <w:rsid w:val="00651831"/>
    <w:rsid w:val="00651963"/>
    <w:rsid w:val="00651987"/>
    <w:rsid w:val="0065218E"/>
    <w:rsid w:val="00652941"/>
    <w:rsid w:val="00653CF4"/>
    <w:rsid w:val="00654050"/>
    <w:rsid w:val="00654175"/>
    <w:rsid w:val="006553C2"/>
    <w:rsid w:val="00655403"/>
    <w:rsid w:val="00655AC1"/>
    <w:rsid w:val="00655BA2"/>
    <w:rsid w:val="00655C20"/>
    <w:rsid w:val="0065631D"/>
    <w:rsid w:val="006565E2"/>
    <w:rsid w:val="00656976"/>
    <w:rsid w:val="00657679"/>
    <w:rsid w:val="00657E2B"/>
    <w:rsid w:val="00660118"/>
    <w:rsid w:val="00660136"/>
    <w:rsid w:val="0066224A"/>
    <w:rsid w:val="00662929"/>
    <w:rsid w:val="00662A81"/>
    <w:rsid w:val="00662AC1"/>
    <w:rsid w:val="00662E7F"/>
    <w:rsid w:val="006639DF"/>
    <w:rsid w:val="00663B88"/>
    <w:rsid w:val="00663EFB"/>
    <w:rsid w:val="00664658"/>
    <w:rsid w:val="00665341"/>
    <w:rsid w:val="00665A47"/>
    <w:rsid w:val="00665B9B"/>
    <w:rsid w:val="0066646B"/>
    <w:rsid w:val="0066688F"/>
    <w:rsid w:val="00666A50"/>
    <w:rsid w:val="006673CA"/>
    <w:rsid w:val="00667C5C"/>
    <w:rsid w:val="00670128"/>
    <w:rsid w:val="00670A10"/>
    <w:rsid w:val="00670CC2"/>
    <w:rsid w:val="00670FB6"/>
    <w:rsid w:val="006711CB"/>
    <w:rsid w:val="0067124E"/>
    <w:rsid w:val="006717FE"/>
    <w:rsid w:val="00671B0E"/>
    <w:rsid w:val="00672136"/>
    <w:rsid w:val="0067335C"/>
    <w:rsid w:val="00673E2D"/>
    <w:rsid w:val="006750BA"/>
    <w:rsid w:val="00675313"/>
    <w:rsid w:val="00675509"/>
    <w:rsid w:val="00676933"/>
    <w:rsid w:val="006774B4"/>
    <w:rsid w:val="0067768F"/>
    <w:rsid w:val="00677828"/>
    <w:rsid w:val="0067797F"/>
    <w:rsid w:val="00677D71"/>
    <w:rsid w:val="0068035A"/>
    <w:rsid w:val="006808E7"/>
    <w:rsid w:val="00681BBD"/>
    <w:rsid w:val="00681D62"/>
    <w:rsid w:val="00681F3F"/>
    <w:rsid w:val="00682156"/>
    <w:rsid w:val="00682357"/>
    <w:rsid w:val="0068264A"/>
    <w:rsid w:val="00682EA5"/>
    <w:rsid w:val="006836CA"/>
    <w:rsid w:val="00683A04"/>
    <w:rsid w:val="00684367"/>
    <w:rsid w:val="006848EC"/>
    <w:rsid w:val="00684A1C"/>
    <w:rsid w:val="0068512F"/>
    <w:rsid w:val="00685E05"/>
    <w:rsid w:val="00686102"/>
    <w:rsid w:val="0068627F"/>
    <w:rsid w:val="006862BA"/>
    <w:rsid w:val="0068633E"/>
    <w:rsid w:val="00686869"/>
    <w:rsid w:val="006868B0"/>
    <w:rsid w:val="006872BD"/>
    <w:rsid w:val="006876AA"/>
    <w:rsid w:val="006901B5"/>
    <w:rsid w:val="00690986"/>
    <w:rsid w:val="006926F9"/>
    <w:rsid w:val="00692885"/>
    <w:rsid w:val="00692975"/>
    <w:rsid w:val="00693878"/>
    <w:rsid w:val="00693E86"/>
    <w:rsid w:val="006946F0"/>
    <w:rsid w:val="006951A6"/>
    <w:rsid w:val="0069578F"/>
    <w:rsid w:val="006957B1"/>
    <w:rsid w:val="00695D67"/>
    <w:rsid w:val="00696111"/>
    <w:rsid w:val="006961B7"/>
    <w:rsid w:val="00697028"/>
    <w:rsid w:val="00697C3B"/>
    <w:rsid w:val="00697E10"/>
    <w:rsid w:val="00697E4F"/>
    <w:rsid w:val="006A02F2"/>
    <w:rsid w:val="006A0D0E"/>
    <w:rsid w:val="006A0DC7"/>
    <w:rsid w:val="006A1A26"/>
    <w:rsid w:val="006A1BFC"/>
    <w:rsid w:val="006A341D"/>
    <w:rsid w:val="006A3D09"/>
    <w:rsid w:val="006A40A3"/>
    <w:rsid w:val="006A497F"/>
    <w:rsid w:val="006A4C1A"/>
    <w:rsid w:val="006A56EF"/>
    <w:rsid w:val="006A5B63"/>
    <w:rsid w:val="006A5CDE"/>
    <w:rsid w:val="006A5FFD"/>
    <w:rsid w:val="006A657E"/>
    <w:rsid w:val="006A6BEF"/>
    <w:rsid w:val="006A6E0F"/>
    <w:rsid w:val="006A6E60"/>
    <w:rsid w:val="006A6F23"/>
    <w:rsid w:val="006A70EE"/>
    <w:rsid w:val="006A71F6"/>
    <w:rsid w:val="006A7765"/>
    <w:rsid w:val="006B03BE"/>
    <w:rsid w:val="006B0914"/>
    <w:rsid w:val="006B0962"/>
    <w:rsid w:val="006B0FB9"/>
    <w:rsid w:val="006B19F5"/>
    <w:rsid w:val="006B1DC7"/>
    <w:rsid w:val="006B235C"/>
    <w:rsid w:val="006B2616"/>
    <w:rsid w:val="006B26FE"/>
    <w:rsid w:val="006B298B"/>
    <w:rsid w:val="006B3EB8"/>
    <w:rsid w:val="006B3F4F"/>
    <w:rsid w:val="006B51F8"/>
    <w:rsid w:val="006B5668"/>
    <w:rsid w:val="006B5EE6"/>
    <w:rsid w:val="006B6FAA"/>
    <w:rsid w:val="006B7EE2"/>
    <w:rsid w:val="006C06D2"/>
    <w:rsid w:val="006C0CFD"/>
    <w:rsid w:val="006C2EF9"/>
    <w:rsid w:val="006C5127"/>
    <w:rsid w:val="006C5E5D"/>
    <w:rsid w:val="006C66AC"/>
    <w:rsid w:val="006C6E49"/>
    <w:rsid w:val="006C7581"/>
    <w:rsid w:val="006C767D"/>
    <w:rsid w:val="006D071E"/>
    <w:rsid w:val="006D0763"/>
    <w:rsid w:val="006D0C2A"/>
    <w:rsid w:val="006D0E52"/>
    <w:rsid w:val="006D0EE5"/>
    <w:rsid w:val="006D10F4"/>
    <w:rsid w:val="006D1522"/>
    <w:rsid w:val="006D1589"/>
    <w:rsid w:val="006D1B0A"/>
    <w:rsid w:val="006D2023"/>
    <w:rsid w:val="006D2219"/>
    <w:rsid w:val="006D2625"/>
    <w:rsid w:val="006D2CA2"/>
    <w:rsid w:val="006D2D7F"/>
    <w:rsid w:val="006D42AA"/>
    <w:rsid w:val="006D43D1"/>
    <w:rsid w:val="006D4A76"/>
    <w:rsid w:val="006D4D7E"/>
    <w:rsid w:val="006D5342"/>
    <w:rsid w:val="006D5B86"/>
    <w:rsid w:val="006D5DC5"/>
    <w:rsid w:val="006D6201"/>
    <w:rsid w:val="006D6245"/>
    <w:rsid w:val="006D6246"/>
    <w:rsid w:val="006D6435"/>
    <w:rsid w:val="006D6D77"/>
    <w:rsid w:val="006D7087"/>
    <w:rsid w:val="006D7A00"/>
    <w:rsid w:val="006E01F5"/>
    <w:rsid w:val="006E0AB0"/>
    <w:rsid w:val="006E1513"/>
    <w:rsid w:val="006E16F1"/>
    <w:rsid w:val="006E1976"/>
    <w:rsid w:val="006E1BB0"/>
    <w:rsid w:val="006E206E"/>
    <w:rsid w:val="006E25DA"/>
    <w:rsid w:val="006E3855"/>
    <w:rsid w:val="006E410B"/>
    <w:rsid w:val="006E4335"/>
    <w:rsid w:val="006E4CDE"/>
    <w:rsid w:val="006E5BE6"/>
    <w:rsid w:val="006E6389"/>
    <w:rsid w:val="006E6873"/>
    <w:rsid w:val="006E68E3"/>
    <w:rsid w:val="006E6CFD"/>
    <w:rsid w:val="006E79EA"/>
    <w:rsid w:val="006E79F3"/>
    <w:rsid w:val="006F0E77"/>
    <w:rsid w:val="006F16E5"/>
    <w:rsid w:val="006F1B1E"/>
    <w:rsid w:val="006F1B99"/>
    <w:rsid w:val="006F2F8F"/>
    <w:rsid w:val="006F30F8"/>
    <w:rsid w:val="006F3599"/>
    <w:rsid w:val="006F3D42"/>
    <w:rsid w:val="006F3F86"/>
    <w:rsid w:val="006F4369"/>
    <w:rsid w:val="006F55F2"/>
    <w:rsid w:val="006F56E1"/>
    <w:rsid w:val="006F5A76"/>
    <w:rsid w:val="006F5AB6"/>
    <w:rsid w:val="006F5AD6"/>
    <w:rsid w:val="006F5F90"/>
    <w:rsid w:val="006F61D7"/>
    <w:rsid w:val="006F7279"/>
    <w:rsid w:val="006F7BEE"/>
    <w:rsid w:val="007003AA"/>
    <w:rsid w:val="00700436"/>
    <w:rsid w:val="007004CA"/>
    <w:rsid w:val="00700CBB"/>
    <w:rsid w:val="00701189"/>
    <w:rsid w:val="00701A18"/>
    <w:rsid w:val="00701BF0"/>
    <w:rsid w:val="0070224A"/>
    <w:rsid w:val="00703689"/>
    <w:rsid w:val="00703B6A"/>
    <w:rsid w:val="00703C28"/>
    <w:rsid w:val="00704051"/>
    <w:rsid w:val="007043C1"/>
    <w:rsid w:val="007047FD"/>
    <w:rsid w:val="00705741"/>
    <w:rsid w:val="0070578B"/>
    <w:rsid w:val="00705CEF"/>
    <w:rsid w:val="00705EF4"/>
    <w:rsid w:val="00710016"/>
    <w:rsid w:val="00710255"/>
    <w:rsid w:val="007107BB"/>
    <w:rsid w:val="0071117D"/>
    <w:rsid w:val="00711731"/>
    <w:rsid w:val="0071192B"/>
    <w:rsid w:val="0071255C"/>
    <w:rsid w:val="00712A44"/>
    <w:rsid w:val="00712EE0"/>
    <w:rsid w:val="00714D09"/>
    <w:rsid w:val="00715B76"/>
    <w:rsid w:val="00716505"/>
    <w:rsid w:val="00717401"/>
    <w:rsid w:val="0071779A"/>
    <w:rsid w:val="0072206B"/>
    <w:rsid w:val="007220B8"/>
    <w:rsid w:val="007221C6"/>
    <w:rsid w:val="00722691"/>
    <w:rsid w:val="00722EB4"/>
    <w:rsid w:val="0072346E"/>
    <w:rsid w:val="00723612"/>
    <w:rsid w:val="00723616"/>
    <w:rsid w:val="00723C97"/>
    <w:rsid w:val="00723D0D"/>
    <w:rsid w:val="0072452F"/>
    <w:rsid w:val="00724577"/>
    <w:rsid w:val="00724C18"/>
    <w:rsid w:val="00724EC4"/>
    <w:rsid w:val="00725303"/>
    <w:rsid w:val="00725583"/>
    <w:rsid w:val="007255AA"/>
    <w:rsid w:val="007257BF"/>
    <w:rsid w:val="00726088"/>
    <w:rsid w:val="007263FB"/>
    <w:rsid w:val="00726A39"/>
    <w:rsid w:val="00726D8F"/>
    <w:rsid w:val="007304F5"/>
    <w:rsid w:val="00730974"/>
    <w:rsid w:val="007312A1"/>
    <w:rsid w:val="007314B7"/>
    <w:rsid w:val="0073228B"/>
    <w:rsid w:val="007328BA"/>
    <w:rsid w:val="00732C67"/>
    <w:rsid w:val="00732FA0"/>
    <w:rsid w:val="007339F1"/>
    <w:rsid w:val="007366D1"/>
    <w:rsid w:val="00736C06"/>
    <w:rsid w:val="00736C7D"/>
    <w:rsid w:val="007374A7"/>
    <w:rsid w:val="00740238"/>
    <w:rsid w:val="00740494"/>
    <w:rsid w:val="00740AFD"/>
    <w:rsid w:val="00740E5B"/>
    <w:rsid w:val="00741046"/>
    <w:rsid w:val="00741570"/>
    <w:rsid w:val="007416A3"/>
    <w:rsid w:val="00741D90"/>
    <w:rsid w:val="00742EDD"/>
    <w:rsid w:val="007439A7"/>
    <w:rsid w:val="00743F63"/>
    <w:rsid w:val="00745354"/>
    <w:rsid w:val="007465F0"/>
    <w:rsid w:val="00746FF7"/>
    <w:rsid w:val="00747261"/>
    <w:rsid w:val="00747331"/>
    <w:rsid w:val="00747F64"/>
    <w:rsid w:val="00750D6F"/>
    <w:rsid w:val="00751071"/>
    <w:rsid w:val="00751099"/>
    <w:rsid w:val="00752138"/>
    <w:rsid w:val="00752248"/>
    <w:rsid w:val="0075370C"/>
    <w:rsid w:val="00753CB4"/>
    <w:rsid w:val="0075402C"/>
    <w:rsid w:val="007540E2"/>
    <w:rsid w:val="00754149"/>
    <w:rsid w:val="00754369"/>
    <w:rsid w:val="007548F0"/>
    <w:rsid w:val="00754ECB"/>
    <w:rsid w:val="0075667F"/>
    <w:rsid w:val="007566BA"/>
    <w:rsid w:val="00756A16"/>
    <w:rsid w:val="00756B7E"/>
    <w:rsid w:val="00756CD3"/>
    <w:rsid w:val="00756CF1"/>
    <w:rsid w:val="00756F19"/>
    <w:rsid w:val="007571CA"/>
    <w:rsid w:val="007575DF"/>
    <w:rsid w:val="00757974"/>
    <w:rsid w:val="00757FCD"/>
    <w:rsid w:val="00760650"/>
    <w:rsid w:val="00760E6C"/>
    <w:rsid w:val="00762EBE"/>
    <w:rsid w:val="00763167"/>
    <w:rsid w:val="007631BF"/>
    <w:rsid w:val="007631D9"/>
    <w:rsid w:val="00763C13"/>
    <w:rsid w:val="007641B9"/>
    <w:rsid w:val="00764F54"/>
    <w:rsid w:val="0076554E"/>
    <w:rsid w:val="00765F40"/>
    <w:rsid w:val="007666C7"/>
    <w:rsid w:val="00766985"/>
    <w:rsid w:val="00767B3E"/>
    <w:rsid w:val="00770039"/>
    <w:rsid w:val="007701BD"/>
    <w:rsid w:val="007707A0"/>
    <w:rsid w:val="0077134D"/>
    <w:rsid w:val="00771858"/>
    <w:rsid w:val="007719EB"/>
    <w:rsid w:val="007721CD"/>
    <w:rsid w:val="00772EB1"/>
    <w:rsid w:val="007731FC"/>
    <w:rsid w:val="00773E88"/>
    <w:rsid w:val="0077429D"/>
    <w:rsid w:val="0077448A"/>
    <w:rsid w:val="00774904"/>
    <w:rsid w:val="00774E92"/>
    <w:rsid w:val="00775450"/>
    <w:rsid w:val="00775764"/>
    <w:rsid w:val="00775786"/>
    <w:rsid w:val="00775B56"/>
    <w:rsid w:val="00775DA6"/>
    <w:rsid w:val="00775F47"/>
    <w:rsid w:val="0077675A"/>
    <w:rsid w:val="00777972"/>
    <w:rsid w:val="00777B9A"/>
    <w:rsid w:val="00777CC7"/>
    <w:rsid w:val="00777F9D"/>
    <w:rsid w:val="0078008A"/>
    <w:rsid w:val="00780BA2"/>
    <w:rsid w:val="007811A7"/>
    <w:rsid w:val="007815A9"/>
    <w:rsid w:val="00781CF8"/>
    <w:rsid w:val="007825C5"/>
    <w:rsid w:val="00782CD2"/>
    <w:rsid w:val="007835F2"/>
    <w:rsid w:val="007848D0"/>
    <w:rsid w:val="00784BCA"/>
    <w:rsid w:val="00784E64"/>
    <w:rsid w:val="00785175"/>
    <w:rsid w:val="0078534B"/>
    <w:rsid w:val="00785665"/>
    <w:rsid w:val="007856DD"/>
    <w:rsid w:val="00785735"/>
    <w:rsid w:val="00785923"/>
    <w:rsid w:val="0078687F"/>
    <w:rsid w:val="00786AB0"/>
    <w:rsid w:val="007912AC"/>
    <w:rsid w:val="00791348"/>
    <w:rsid w:val="00791782"/>
    <w:rsid w:val="0079244C"/>
    <w:rsid w:val="007925D7"/>
    <w:rsid w:val="00792819"/>
    <w:rsid w:val="007928BC"/>
    <w:rsid w:val="00792979"/>
    <w:rsid w:val="007929E1"/>
    <w:rsid w:val="0079303B"/>
    <w:rsid w:val="007930FE"/>
    <w:rsid w:val="007931E7"/>
    <w:rsid w:val="00793438"/>
    <w:rsid w:val="00793619"/>
    <w:rsid w:val="007943FF"/>
    <w:rsid w:val="007946C7"/>
    <w:rsid w:val="00794EE3"/>
    <w:rsid w:val="00794FB7"/>
    <w:rsid w:val="00795087"/>
    <w:rsid w:val="00795322"/>
    <w:rsid w:val="00795AF8"/>
    <w:rsid w:val="00795DB8"/>
    <w:rsid w:val="0079606B"/>
    <w:rsid w:val="00796569"/>
    <w:rsid w:val="0079734A"/>
    <w:rsid w:val="007A09B0"/>
    <w:rsid w:val="007A0DB4"/>
    <w:rsid w:val="007A1171"/>
    <w:rsid w:val="007A1532"/>
    <w:rsid w:val="007A2245"/>
    <w:rsid w:val="007A227B"/>
    <w:rsid w:val="007A24E7"/>
    <w:rsid w:val="007A2F02"/>
    <w:rsid w:val="007A30B1"/>
    <w:rsid w:val="007A3822"/>
    <w:rsid w:val="007A39BA"/>
    <w:rsid w:val="007A4A82"/>
    <w:rsid w:val="007A4D52"/>
    <w:rsid w:val="007A5684"/>
    <w:rsid w:val="007A5E71"/>
    <w:rsid w:val="007A6142"/>
    <w:rsid w:val="007A675D"/>
    <w:rsid w:val="007A6841"/>
    <w:rsid w:val="007A7982"/>
    <w:rsid w:val="007A7FA6"/>
    <w:rsid w:val="007B01E2"/>
    <w:rsid w:val="007B0311"/>
    <w:rsid w:val="007B0375"/>
    <w:rsid w:val="007B0443"/>
    <w:rsid w:val="007B0B8B"/>
    <w:rsid w:val="007B141A"/>
    <w:rsid w:val="007B1AEE"/>
    <w:rsid w:val="007B1DCE"/>
    <w:rsid w:val="007B1E73"/>
    <w:rsid w:val="007B261B"/>
    <w:rsid w:val="007B26D7"/>
    <w:rsid w:val="007B2928"/>
    <w:rsid w:val="007B2B6A"/>
    <w:rsid w:val="007B314D"/>
    <w:rsid w:val="007B3498"/>
    <w:rsid w:val="007B3A70"/>
    <w:rsid w:val="007B3CAD"/>
    <w:rsid w:val="007B467A"/>
    <w:rsid w:val="007B4A30"/>
    <w:rsid w:val="007B4B06"/>
    <w:rsid w:val="007B4C03"/>
    <w:rsid w:val="007B564E"/>
    <w:rsid w:val="007B5C33"/>
    <w:rsid w:val="007B5C61"/>
    <w:rsid w:val="007B6867"/>
    <w:rsid w:val="007B6A1B"/>
    <w:rsid w:val="007B6FCF"/>
    <w:rsid w:val="007C0FC3"/>
    <w:rsid w:val="007C1493"/>
    <w:rsid w:val="007C182A"/>
    <w:rsid w:val="007C1FBE"/>
    <w:rsid w:val="007C212D"/>
    <w:rsid w:val="007C2410"/>
    <w:rsid w:val="007C250D"/>
    <w:rsid w:val="007C2BC5"/>
    <w:rsid w:val="007C2C4B"/>
    <w:rsid w:val="007C2EBF"/>
    <w:rsid w:val="007C3D95"/>
    <w:rsid w:val="007C43C9"/>
    <w:rsid w:val="007C46D7"/>
    <w:rsid w:val="007C47C4"/>
    <w:rsid w:val="007C4AA6"/>
    <w:rsid w:val="007C4AE9"/>
    <w:rsid w:val="007C644A"/>
    <w:rsid w:val="007C64DA"/>
    <w:rsid w:val="007C6664"/>
    <w:rsid w:val="007C6E51"/>
    <w:rsid w:val="007C71E4"/>
    <w:rsid w:val="007C744C"/>
    <w:rsid w:val="007C74F6"/>
    <w:rsid w:val="007C7DB0"/>
    <w:rsid w:val="007C7E2B"/>
    <w:rsid w:val="007D055D"/>
    <w:rsid w:val="007D0F53"/>
    <w:rsid w:val="007D151C"/>
    <w:rsid w:val="007D1D94"/>
    <w:rsid w:val="007D2170"/>
    <w:rsid w:val="007D2BC3"/>
    <w:rsid w:val="007D3CE4"/>
    <w:rsid w:val="007D3D1F"/>
    <w:rsid w:val="007D4428"/>
    <w:rsid w:val="007D4CCD"/>
    <w:rsid w:val="007D4FF9"/>
    <w:rsid w:val="007D5250"/>
    <w:rsid w:val="007D5300"/>
    <w:rsid w:val="007D5FCF"/>
    <w:rsid w:val="007D64A9"/>
    <w:rsid w:val="007D6583"/>
    <w:rsid w:val="007D6C01"/>
    <w:rsid w:val="007D6C89"/>
    <w:rsid w:val="007D6D1F"/>
    <w:rsid w:val="007D6E4E"/>
    <w:rsid w:val="007D7B8B"/>
    <w:rsid w:val="007D7E2B"/>
    <w:rsid w:val="007E050D"/>
    <w:rsid w:val="007E11B5"/>
    <w:rsid w:val="007E1641"/>
    <w:rsid w:val="007E1D9D"/>
    <w:rsid w:val="007E24D5"/>
    <w:rsid w:val="007E25F6"/>
    <w:rsid w:val="007E2DEB"/>
    <w:rsid w:val="007E31BE"/>
    <w:rsid w:val="007E341D"/>
    <w:rsid w:val="007E36A0"/>
    <w:rsid w:val="007E3E3F"/>
    <w:rsid w:val="007E483B"/>
    <w:rsid w:val="007E4B86"/>
    <w:rsid w:val="007E4CB2"/>
    <w:rsid w:val="007E4CE9"/>
    <w:rsid w:val="007E4FC7"/>
    <w:rsid w:val="007E552B"/>
    <w:rsid w:val="007E5962"/>
    <w:rsid w:val="007E7264"/>
    <w:rsid w:val="007E75A5"/>
    <w:rsid w:val="007E7685"/>
    <w:rsid w:val="007E76A2"/>
    <w:rsid w:val="007F0189"/>
    <w:rsid w:val="007F165C"/>
    <w:rsid w:val="007F26AE"/>
    <w:rsid w:val="007F3C4C"/>
    <w:rsid w:val="007F3D2B"/>
    <w:rsid w:val="007F4329"/>
    <w:rsid w:val="007F4DA5"/>
    <w:rsid w:val="007F4F57"/>
    <w:rsid w:val="007F502F"/>
    <w:rsid w:val="007F548D"/>
    <w:rsid w:val="007F5AB7"/>
    <w:rsid w:val="007F6688"/>
    <w:rsid w:val="00801960"/>
    <w:rsid w:val="00802451"/>
    <w:rsid w:val="0080273A"/>
    <w:rsid w:val="00802AC8"/>
    <w:rsid w:val="0080310D"/>
    <w:rsid w:val="00804212"/>
    <w:rsid w:val="00804442"/>
    <w:rsid w:val="00804B03"/>
    <w:rsid w:val="00805221"/>
    <w:rsid w:val="00805451"/>
    <w:rsid w:val="00805A5B"/>
    <w:rsid w:val="008064F4"/>
    <w:rsid w:val="00806C71"/>
    <w:rsid w:val="00806D9B"/>
    <w:rsid w:val="00807547"/>
    <w:rsid w:val="00811E51"/>
    <w:rsid w:val="00813D2A"/>
    <w:rsid w:val="0081501A"/>
    <w:rsid w:val="00815DC6"/>
    <w:rsid w:val="00815F8D"/>
    <w:rsid w:val="0081677C"/>
    <w:rsid w:val="0081688A"/>
    <w:rsid w:val="008170E4"/>
    <w:rsid w:val="008170FC"/>
    <w:rsid w:val="008175CE"/>
    <w:rsid w:val="008178E3"/>
    <w:rsid w:val="00817F88"/>
    <w:rsid w:val="00820059"/>
    <w:rsid w:val="00820488"/>
    <w:rsid w:val="008205CE"/>
    <w:rsid w:val="0082094A"/>
    <w:rsid w:val="00820B9B"/>
    <w:rsid w:val="00820D1B"/>
    <w:rsid w:val="00821366"/>
    <w:rsid w:val="008219D8"/>
    <w:rsid w:val="0082293F"/>
    <w:rsid w:val="00824389"/>
    <w:rsid w:val="008245DA"/>
    <w:rsid w:val="008256D6"/>
    <w:rsid w:val="0082576A"/>
    <w:rsid w:val="00825B69"/>
    <w:rsid w:val="00825E89"/>
    <w:rsid w:val="0082633E"/>
    <w:rsid w:val="0082655C"/>
    <w:rsid w:val="00826BA0"/>
    <w:rsid w:val="00826BFD"/>
    <w:rsid w:val="0082710A"/>
    <w:rsid w:val="00827366"/>
    <w:rsid w:val="00827A68"/>
    <w:rsid w:val="00827C29"/>
    <w:rsid w:val="008302A8"/>
    <w:rsid w:val="008303CB"/>
    <w:rsid w:val="00830640"/>
    <w:rsid w:val="008306AF"/>
    <w:rsid w:val="00830A28"/>
    <w:rsid w:val="00830EC9"/>
    <w:rsid w:val="0083136D"/>
    <w:rsid w:val="00831601"/>
    <w:rsid w:val="00831D36"/>
    <w:rsid w:val="00831DA4"/>
    <w:rsid w:val="00831F92"/>
    <w:rsid w:val="00831FA8"/>
    <w:rsid w:val="008320A5"/>
    <w:rsid w:val="00832810"/>
    <w:rsid w:val="00832E1E"/>
    <w:rsid w:val="00832E2C"/>
    <w:rsid w:val="00832FC4"/>
    <w:rsid w:val="00833070"/>
    <w:rsid w:val="00834459"/>
    <w:rsid w:val="008345ED"/>
    <w:rsid w:val="008348B2"/>
    <w:rsid w:val="0083492A"/>
    <w:rsid w:val="00834AEC"/>
    <w:rsid w:val="00835927"/>
    <w:rsid w:val="00835AEB"/>
    <w:rsid w:val="008367EE"/>
    <w:rsid w:val="00836EA5"/>
    <w:rsid w:val="0083740A"/>
    <w:rsid w:val="00837B71"/>
    <w:rsid w:val="00840312"/>
    <w:rsid w:val="008403E9"/>
    <w:rsid w:val="008404D4"/>
    <w:rsid w:val="0084074D"/>
    <w:rsid w:val="008407BA"/>
    <w:rsid w:val="008408E9"/>
    <w:rsid w:val="00840B86"/>
    <w:rsid w:val="008417C3"/>
    <w:rsid w:val="00841E4A"/>
    <w:rsid w:val="008422EC"/>
    <w:rsid w:val="00842C7F"/>
    <w:rsid w:val="008437E7"/>
    <w:rsid w:val="008440FC"/>
    <w:rsid w:val="00844279"/>
    <w:rsid w:val="008448E0"/>
    <w:rsid w:val="00845933"/>
    <w:rsid w:val="00845969"/>
    <w:rsid w:val="00845C7C"/>
    <w:rsid w:val="00845DDB"/>
    <w:rsid w:val="00845FA1"/>
    <w:rsid w:val="008465C6"/>
    <w:rsid w:val="008467B8"/>
    <w:rsid w:val="00846D51"/>
    <w:rsid w:val="00847359"/>
    <w:rsid w:val="0084748D"/>
    <w:rsid w:val="008475DC"/>
    <w:rsid w:val="00847C74"/>
    <w:rsid w:val="00850321"/>
    <w:rsid w:val="008505AA"/>
    <w:rsid w:val="0085064A"/>
    <w:rsid w:val="00851A21"/>
    <w:rsid w:val="008526EF"/>
    <w:rsid w:val="00853AB4"/>
    <w:rsid w:val="008542F2"/>
    <w:rsid w:val="00854377"/>
    <w:rsid w:val="00854AA7"/>
    <w:rsid w:val="008556EF"/>
    <w:rsid w:val="00855F9F"/>
    <w:rsid w:val="00855FA9"/>
    <w:rsid w:val="00856033"/>
    <w:rsid w:val="008564C8"/>
    <w:rsid w:val="00856541"/>
    <w:rsid w:val="0085683B"/>
    <w:rsid w:val="00856D00"/>
    <w:rsid w:val="008570AA"/>
    <w:rsid w:val="008572E4"/>
    <w:rsid w:val="008577A8"/>
    <w:rsid w:val="00857A12"/>
    <w:rsid w:val="008602B6"/>
    <w:rsid w:val="008603DA"/>
    <w:rsid w:val="0086062A"/>
    <w:rsid w:val="00861AD8"/>
    <w:rsid w:val="00861BE3"/>
    <w:rsid w:val="008620E7"/>
    <w:rsid w:val="008625E1"/>
    <w:rsid w:val="00862750"/>
    <w:rsid w:val="0086294D"/>
    <w:rsid w:val="00863141"/>
    <w:rsid w:val="008632C9"/>
    <w:rsid w:val="008635A5"/>
    <w:rsid w:val="00863F1C"/>
    <w:rsid w:val="00864429"/>
    <w:rsid w:val="008648F0"/>
    <w:rsid w:val="00864B2D"/>
    <w:rsid w:val="00864BAF"/>
    <w:rsid w:val="00864D4B"/>
    <w:rsid w:val="008652F0"/>
    <w:rsid w:val="00865318"/>
    <w:rsid w:val="00865519"/>
    <w:rsid w:val="00865B44"/>
    <w:rsid w:val="008661A4"/>
    <w:rsid w:val="00866BB3"/>
    <w:rsid w:val="00866F59"/>
    <w:rsid w:val="00870190"/>
    <w:rsid w:val="00870DC0"/>
    <w:rsid w:val="00871372"/>
    <w:rsid w:val="008718F3"/>
    <w:rsid w:val="00871A0A"/>
    <w:rsid w:val="00872A08"/>
    <w:rsid w:val="0087324A"/>
    <w:rsid w:val="00873643"/>
    <w:rsid w:val="008736E0"/>
    <w:rsid w:val="0087379A"/>
    <w:rsid w:val="00874102"/>
    <w:rsid w:val="008744AE"/>
    <w:rsid w:val="0087506E"/>
    <w:rsid w:val="00875406"/>
    <w:rsid w:val="00876046"/>
    <w:rsid w:val="00876DDF"/>
    <w:rsid w:val="00876E9D"/>
    <w:rsid w:val="00877DA5"/>
    <w:rsid w:val="008817A6"/>
    <w:rsid w:val="00881E3D"/>
    <w:rsid w:val="00881F95"/>
    <w:rsid w:val="008831C0"/>
    <w:rsid w:val="0088335C"/>
    <w:rsid w:val="008833F7"/>
    <w:rsid w:val="00883602"/>
    <w:rsid w:val="00883D86"/>
    <w:rsid w:val="008851BF"/>
    <w:rsid w:val="0088649D"/>
    <w:rsid w:val="00886768"/>
    <w:rsid w:val="008867DF"/>
    <w:rsid w:val="008876FD"/>
    <w:rsid w:val="00887EEB"/>
    <w:rsid w:val="00890136"/>
    <w:rsid w:val="00890AE5"/>
    <w:rsid w:val="00891350"/>
    <w:rsid w:val="0089181D"/>
    <w:rsid w:val="0089193E"/>
    <w:rsid w:val="00892AFC"/>
    <w:rsid w:val="00893561"/>
    <w:rsid w:val="00895B8B"/>
    <w:rsid w:val="00896039"/>
    <w:rsid w:val="008963D9"/>
    <w:rsid w:val="008966C3"/>
    <w:rsid w:val="008978A4"/>
    <w:rsid w:val="00897BE9"/>
    <w:rsid w:val="00897C9E"/>
    <w:rsid w:val="00897E40"/>
    <w:rsid w:val="008A0E47"/>
    <w:rsid w:val="008A1390"/>
    <w:rsid w:val="008A13B6"/>
    <w:rsid w:val="008A17A9"/>
    <w:rsid w:val="008A1A66"/>
    <w:rsid w:val="008A1FD4"/>
    <w:rsid w:val="008A21B1"/>
    <w:rsid w:val="008A25E3"/>
    <w:rsid w:val="008A26B4"/>
    <w:rsid w:val="008A2C94"/>
    <w:rsid w:val="008A3331"/>
    <w:rsid w:val="008A3B8A"/>
    <w:rsid w:val="008A3C14"/>
    <w:rsid w:val="008A3D4C"/>
    <w:rsid w:val="008A4037"/>
    <w:rsid w:val="008A4488"/>
    <w:rsid w:val="008A4873"/>
    <w:rsid w:val="008A57DC"/>
    <w:rsid w:val="008A597A"/>
    <w:rsid w:val="008A5B0A"/>
    <w:rsid w:val="008A622A"/>
    <w:rsid w:val="008A62E3"/>
    <w:rsid w:val="008A6446"/>
    <w:rsid w:val="008A70BA"/>
    <w:rsid w:val="008A737F"/>
    <w:rsid w:val="008A78C5"/>
    <w:rsid w:val="008A79D8"/>
    <w:rsid w:val="008B0484"/>
    <w:rsid w:val="008B0908"/>
    <w:rsid w:val="008B0F80"/>
    <w:rsid w:val="008B11CC"/>
    <w:rsid w:val="008B1DD6"/>
    <w:rsid w:val="008B21A2"/>
    <w:rsid w:val="008B23DC"/>
    <w:rsid w:val="008B2966"/>
    <w:rsid w:val="008B34DD"/>
    <w:rsid w:val="008B5001"/>
    <w:rsid w:val="008B5F7F"/>
    <w:rsid w:val="008B63C9"/>
    <w:rsid w:val="008B7042"/>
    <w:rsid w:val="008B76F1"/>
    <w:rsid w:val="008C01A1"/>
    <w:rsid w:val="008C0482"/>
    <w:rsid w:val="008C0894"/>
    <w:rsid w:val="008C0C32"/>
    <w:rsid w:val="008C201B"/>
    <w:rsid w:val="008C2D98"/>
    <w:rsid w:val="008C2DDE"/>
    <w:rsid w:val="008C3FD5"/>
    <w:rsid w:val="008C4518"/>
    <w:rsid w:val="008C473A"/>
    <w:rsid w:val="008C48E7"/>
    <w:rsid w:val="008C4C27"/>
    <w:rsid w:val="008C51D0"/>
    <w:rsid w:val="008C59D9"/>
    <w:rsid w:val="008C5F71"/>
    <w:rsid w:val="008C737C"/>
    <w:rsid w:val="008C74F9"/>
    <w:rsid w:val="008C7D57"/>
    <w:rsid w:val="008D0B3A"/>
    <w:rsid w:val="008D1526"/>
    <w:rsid w:val="008D15E0"/>
    <w:rsid w:val="008D1E64"/>
    <w:rsid w:val="008D2354"/>
    <w:rsid w:val="008D2B26"/>
    <w:rsid w:val="008D2FDC"/>
    <w:rsid w:val="008D325A"/>
    <w:rsid w:val="008D535D"/>
    <w:rsid w:val="008D564E"/>
    <w:rsid w:val="008D589C"/>
    <w:rsid w:val="008D5E09"/>
    <w:rsid w:val="008D5FAD"/>
    <w:rsid w:val="008D6050"/>
    <w:rsid w:val="008D6898"/>
    <w:rsid w:val="008D68A0"/>
    <w:rsid w:val="008D68C3"/>
    <w:rsid w:val="008D6B21"/>
    <w:rsid w:val="008D773B"/>
    <w:rsid w:val="008D7748"/>
    <w:rsid w:val="008D7EDA"/>
    <w:rsid w:val="008D7FA9"/>
    <w:rsid w:val="008E009A"/>
    <w:rsid w:val="008E0597"/>
    <w:rsid w:val="008E06FC"/>
    <w:rsid w:val="008E0942"/>
    <w:rsid w:val="008E154D"/>
    <w:rsid w:val="008E1A1B"/>
    <w:rsid w:val="008E1A2B"/>
    <w:rsid w:val="008E1B4E"/>
    <w:rsid w:val="008E1CFD"/>
    <w:rsid w:val="008E2703"/>
    <w:rsid w:val="008E2C55"/>
    <w:rsid w:val="008E2D60"/>
    <w:rsid w:val="008E3D18"/>
    <w:rsid w:val="008E4388"/>
    <w:rsid w:val="008E43D6"/>
    <w:rsid w:val="008E4FBA"/>
    <w:rsid w:val="008E53F1"/>
    <w:rsid w:val="008E540F"/>
    <w:rsid w:val="008E5500"/>
    <w:rsid w:val="008E5682"/>
    <w:rsid w:val="008E6A33"/>
    <w:rsid w:val="008E7111"/>
    <w:rsid w:val="008E76E0"/>
    <w:rsid w:val="008F0748"/>
    <w:rsid w:val="008F0CD9"/>
    <w:rsid w:val="008F0E0F"/>
    <w:rsid w:val="008F1368"/>
    <w:rsid w:val="008F18E2"/>
    <w:rsid w:val="008F25E3"/>
    <w:rsid w:val="008F28E0"/>
    <w:rsid w:val="008F2A21"/>
    <w:rsid w:val="008F2E51"/>
    <w:rsid w:val="008F35D8"/>
    <w:rsid w:val="008F35FC"/>
    <w:rsid w:val="008F437C"/>
    <w:rsid w:val="008F4A3B"/>
    <w:rsid w:val="008F4E04"/>
    <w:rsid w:val="008F5255"/>
    <w:rsid w:val="008F5667"/>
    <w:rsid w:val="008F5901"/>
    <w:rsid w:val="008F5EEB"/>
    <w:rsid w:val="008F65A4"/>
    <w:rsid w:val="008F6AB1"/>
    <w:rsid w:val="008F7458"/>
    <w:rsid w:val="008F7CF7"/>
    <w:rsid w:val="009004C8"/>
    <w:rsid w:val="00900F9F"/>
    <w:rsid w:val="009012A7"/>
    <w:rsid w:val="009022B6"/>
    <w:rsid w:val="00902A0B"/>
    <w:rsid w:val="00902CD7"/>
    <w:rsid w:val="0090325F"/>
    <w:rsid w:val="00903B60"/>
    <w:rsid w:val="009042BD"/>
    <w:rsid w:val="00904657"/>
    <w:rsid w:val="00904A2E"/>
    <w:rsid w:val="00904E0D"/>
    <w:rsid w:val="00905581"/>
    <w:rsid w:val="00905C69"/>
    <w:rsid w:val="00906A4D"/>
    <w:rsid w:val="0090705B"/>
    <w:rsid w:val="00907DC8"/>
    <w:rsid w:val="00910E70"/>
    <w:rsid w:val="00910EFB"/>
    <w:rsid w:val="00911CEA"/>
    <w:rsid w:val="00911D17"/>
    <w:rsid w:val="00911DC2"/>
    <w:rsid w:val="009123D8"/>
    <w:rsid w:val="00912424"/>
    <w:rsid w:val="00912DF0"/>
    <w:rsid w:val="009131E6"/>
    <w:rsid w:val="00913E2D"/>
    <w:rsid w:val="0091420B"/>
    <w:rsid w:val="0091479C"/>
    <w:rsid w:val="00914AB9"/>
    <w:rsid w:val="00914BE4"/>
    <w:rsid w:val="00914C1D"/>
    <w:rsid w:val="00914EEA"/>
    <w:rsid w:val="009157C0"/>
    <w:rsid w:val="0091599C"/>
    <w:rsid w:val="0091629C"/>
    <w:rsid w:val="009164CA"/>
    <w:rsid w:val="00916A02"/>
    <w:rsid w:val="00916D32"/>
    <w:rsid w:val="00916E15"/>
    <w:rsid w:val="009178DB"/>
    <w:rsid w:val="009204F1"/>
    <w:rsid w:val="00920590"/>
    <w:rsid w:val="00920678"/>
    <w:rsid w:val="0092226E"/>
    <w:rsid w:val="00922BAC"/>
    <w:rsid w:val="0092330A"/>
    <w:rsid w:val="00923A87"/>
    <w:rsid w:val="00925DD4"/>
    <w:rsid w:val="00926554"/>
    <w:rsid w:val="00926DDC"/>
    <w:rsid w:val="00927340"/>
    <w:rsid w:val="00927577"/>
    <w:rsid w:val="00927AFB"/>
    <w:rsid w:val="00927BD5"/>
    <w:rsid w:val="009309A9"/>
    <w:rsid w:val="00931112"/>
    <w:rsid w:val="00931194"/>
    <w:rsid w:val="009314F4"/>
    <w:rsid w:val="009317DB"/>
    <w:rsid w:val="00933440"/>
    <w:rsid w:val="009334C8"/>
    <w:rsid w:val="0093359C"/>
    <w:rsid w:val="00933D0D"/>
    <w:rsid w:val="00934200"/>
    <w:rsid w:val="0093427C"/>
    <w:rsid w:val="00934835"/>
    <w:rsid w:val="009348E6"/>
    <w:rsid w:val="0093497C"/>
    <w:rsid w:val="00935165"/>
    <w:rsid w:val="0093517B"/>
    <w:rsid w:val="00935657"/>
    <w:rsid w:val="00935C47"/>
    <w:rsid w:val="00936042"/>
    <w:rsid w:val="00936631"/>
    <w:rsid w:val="00936B14"/>
    <w:rsid w:val="00936C1A"/>
    <w:rsid w:val="00936EED"/>
    <w:rsid w:val="00936F5B"/>
    <w:rsid w:val="00937ACC"/>
    <w:rsid w:val="00937DB0"/>
    <w:rsid w:val="00937DB8"/>
    <w:rsid w:val="0094024E"/>
    <w:rsid w:val="00940FC6"/>
    <w:rsid w:val="009414DB"/>
    <w:rsid w:val="009418EA"/>
    <w:rsid w:val="0094215F"/>
    <w:rsid w:val="0094327C"/>
    <w:rsid w:val="00943778"/>
    <w:rsid w:val="009437EF"/>
    <w:rsid w:val="00943BBB"/>
    <w:rsid w:val="0094430C"/>
    <w:rsid w:val="00944D4B"/>
    <w:rsid w:val="00944F4A"/>
    <w:rsid w:val="009452B6"/>
    <w:rsid w:val="00946543"/>
    <w:rsid w:val="00946719"/>
    <w:rsid w:val="009469C0"/>
    <w:rsid w:val="00947BDB"/>
    <w:rsid w:val="00947C72"/>
    <w:rsid w:val="00947EE6"/>
    <w:rsid w:val="009507C2"/>
    <w:rsid w:val="00953838"/>
    <w:rsid w:val="00953A6E"/>
    <w:rsid w:val="00953A7E"/>
    <w:rsid w:val="00954EBC"/>
    <w:rsid w:val="00955F29"/>
    <w:rsid w:val="00955FE0"/>
    <w:rsid w:val="0095659C"/>
    <w:rsid w:val="0095674F"/>
    <w:rsid w:val="00956858"/>
    <w:rsid w:val="00956C21"/>
    <w:rsid w:val="00956D3F"/>
    <w:rsid w:val="00957927"/>
    <w:rsid w:val="0096038F"/>
    <w:rsid w:val="00960DC7"/>
    <w:rsid w:val="00961CA2"/>
    <w:rsid w:val="00961DB2"/>
    <w:rsid w:val="00962209"/>
    <w:rsid w:val="009624D8"/>
    <w:rsid w:val="0096290D"/>
    <w:rsid w:val="00962A1E"/>
    <w:rsid w:val="00962B7C"/>
    <w:rsid w:val="00963590"/>
    <w:rsid w:val="00963C5B"/>
    <w:rsid w:val="0096401D"/>
    <w:rsid w:val="00964038"/>
    <w:rsid w:val="00964324"/>
    <w:rsid w:val="0096443F"/>
    <w:rsid w:val="00964A5C"/>
    <w:rsid w:val="00964F0C"/>
    <w:rsid w:val="009654E8"/>
    <w:rsid w:val="0096752B"/>
    <w:rsid w:val="00967750"/>
    <w:rsid w:val="00967D46"/>
    <w:rsid w:val="00967D92"/>
    <w:rsid w:val="00970125"/>
    <w:rsid w:val="00970496"/>
    <w:rsid w:val="00970AB2"/>
    <w:rsid w:val="00970E84"/>
    <w:rsid w:val="00970EA0"/>
    <w:rsid w:val="00970F89"/>
    <w:rsid w:val="00971376"/>
    <w:rsid w:val="00971A90"/>
    <w:rsid w:val="0097283E"/>
    <w:rsid w:val="00972B3C"/>
    <w:rsid w:val="00972F05"/>
    <w:rsid w:val="009731CF"/>
    <w:rsid w:val="00973670"/>
    <w:rsid w:val="009739DD"/>
    <w:rsid w:val="00973BFF"/>
    <w:rsid w:val="00973C28"/>
    <w:rsid w:val="00973D02"/>
    <w:rsid w:val="00973D56"/>
    <w:rsid w:val="00973E10"/>
    <w:rsid w:val="009749E3"/>
    <w:rsid w:val="00974D21"/>
    <w:rsid w:val="00974DE0"/>
    <w:rsid w:val="00975399"/>
    <w:rsid w:val="00975616"/>
    <w:rsid w:val="0097580B"/>
    <w:rsid w:val="00975CB5"/>
    <w:rsid w:val="00975EB9"/>
    <w:rsid w:val="00976156"/>
    <w:rsid w:val="009774C2"/>
    <w:rsid w:val="009776B8"/>
    <w:rsid w:val="00977813"/>
    <w:rsid w:val="00977935"/>
    <w:rsid w:val="00977A1C"/>
    <w:rsid w:val="009801F3"/>
    <w:rsid w:val="00980563"/>
    <w:rsid w:val="009805B5"/>
    <w:rsid w:val="0098088F"/>
    <w:rsid w:val="00980E78"/>
    <w:rsid w:val="009813F7"/>
    <w:rsid w:val="009821F1"/>
    <w:rsid w:val="009823F1"/>
    <w:rsid w:val="0098313A"/>
    <w:rsid w:val="00983A82"/>
    <w:rsid w:val="00983C07"/>
    <w:rsid w:val="009840D9"/>
    <w:rsid w:val="0098434B"/>
    <w:rsid w:val="009846E6"/>
    <w:rsid w:val="009847A7"/>
    <w:rsid w:val="00985616"/>
    <w:rsid w:val="00985DC3"/>
    <w:rsid w:val="00985DD6"/>
    <w:rsid w:val="009861A9"/>
    <w:rsid w:val="0098667C"/>
    <w:rsid w:val="00986D7B"/>
    <w:rsid w:val="00986F93"/>
    <w:rsid w:val="00987D07"/>
    <w:rsid w:val="00990BC0"/>
    <w:rsid w:val="00990E33"/>
    <w:rsid w:val="00990F9E"/>
    <w:rsid w:val="00990FB1"/>
    <w:rsid w:val="00991261"/>
    <w:rsid w:val="0099157D"/>
    <w:rsid w:val="00992037"/>
    <w:rsid w:val="009930AB"/>
    <w:rsid w:val="009941A8"/>
    <w:rsid w:val="00994824"/>
    <w:rsid w:val="00994C1A"/>
    <w:rsid w:val="00994E94"/>
    <w:rsid w:val="00995EFF"/>
    <w:rsid w:val="0099621E"/>
    <w:rsid w:val="00996441"/>
    <w:rsid w:val="0099763E"/>
    <w:rsid w:val="009979DE"/>
    <w:rsid w:val="00997A76"/>
    <w:rsid w:val="00997B5E"/>
    <w:rsid w:val="00997CE9"/>
    <w:rsid w:val="009A0245"/>
    <w:rsid w:val="009A17F3"/>
    <w:rsid w:val="009A1C6B"/>
    <w:rsid w:val="009A274E"/>
    <w:rsid w:val="009A2DAC"/>
    <w:rsid w:val="009A30EF"/>
    <w:rsid w:val="009A3CAE"/>
    <w:rsid w:val="009A415B"/>
    <w:rsid w:val="009A42A4"/>
    <w:rsid w:val="009A4337"/>
    <w:rsid w:val="009A5474"/>
    <w:rsid w:val="009A5A47"/>
    <w:rsid w:val="009A5B1D"/>
    <w:rsid w:val="009A5F95"/>
    <w:rsid w:val="009A633F"/>
    <w:rsid w:val="009A67C5"/>
    <w:rsid w:val="009A6A35"/>
    <w:rsid w:val="009A729F"/>
    <w:rsid w:val="009A7391"/>
    <w:rsid w:val="009A7BD9"/>
    <w:rsid w:val="009B000D"/>
    <w:rsid w:val="009B0B6A"/>
    <w:rsid w:val="009B1FA7"/>
    <w:rsid w:val="009B2269"/>
    <w:rsid w:val="009B2851"/>
    <w:rsid w:val="009B2ABF"/>
    <w:rsid w:val="009B2CF7"/>
    <w:rsid w:val="009B2DFD"/>
    <w:rsid w:val="009B338A"/>
    <w:rsid w:val="009B3728"/>
    <w:rsid w:val="009B4827"/>
    <w:rsid w:val="009B4F50"/>
    <w:rsid w:val="009B506E"/>
    <w:rsid w:val="009B5BC1"/>
    <w:rsid w:val="009B756F"/>
    <w:rsid w:val="009C0424"/>
    <w:rsid w:val="009C0DF7"/>
    <w:rsid w:val="009C1422"/>
    <w:rsid w:val="009C1CDE"/>
    <w:rsid w:val="009C2362"/>
    <w:rsid w:val="009C2BF8"/>
    <w:rsid w:val="009C34D3"/>
    <w:rsid w:val="009C36D2"/>
    <w:rsid w:val="009C410B"/>
    <w:rsid w:val="009C4C3B"/>
    <w:rsid w:val="009C4EB4"/>
    <w:rsid w:val="009C5BF9"/>
    <w:rsid w:val="009C6744"/>
    <w:rsid w:val="009C73F5"/>
    <w:rsid w:val="009D00C1"/>
    <w:rsid w:val="009D0422"/>
    <w:rsid w:val="009D0ED6"/>
    <w:rsid w:val="009D1058"/>
    <w:rsid w:val="009D1267"/>
    <w:rsid w:val="009D1831"/>
    <w:rsid w:val="009D27E2"/>
    <w:rsid w:val="009D2EA8"/>
    <w:rsid w:val="009D2EC8"/>
    <w:rsid w:val="009D374B"/>
    <w:rsid w:val="009D3EC7"/>
    <w:rsid w:val="009D434B"/>
    <w:rsid w:val="009D462E"/>
    <w:rsid w:val="009D5934"/>
    <w:rsid w:val="009D5C26"/>
    <w:rsid w:val="009D5E0D"/>
    <w:rsid w:val="009D60EF"/>
    <w:rsid w:val="009D617D"/>
    <w:rsid w:val="009D6335"/>
    <w:rsid w:val="009D6580"/>
    <w:rsid w:val="009D6B1C"/>
    <w:rsid w:val="009D6B5A"/>
    <w:rsid w:val="009D71A8"/>
    <w:rsid w:val="009D74E9"/>
    <w:rsid w:val="009D7579"/>
    <w:rsid w:val="009D7717"/>
    <w:rsid w:val="009D79B3"/>
    <w:rsid w:val="009E0403"/>
    <w:rsid w:val="009E1058"/>
    <w:rsid w:val="009E18CD"/>
    <w:rsid w:val="009E19E7"/>
    <w:rsid w:val="009E1AC9"/>
    <w:rsid w:val="009E1D80"/>
    <w:rsid w:val="009E27B3"/>
    <w:rsid w:val="009E29DE"/>
    <w:rsid w:val="009E3058"/>
    <w:rsid w:val="009E3254"/>
    <w:rsid w:val="009E32E8"/>
    <w:rsid w:val="009E356A"/>
    <w:rsid w:val="009E37B2"/>
    <w:rsid w:val="009E3EB1"/>
    <w:rsid w:val="009E44AB"/>
    <w:rsid w:val="009E4748"/>
    <w:rsid w:val="009E4E1F"/>
    <w:rsid w:val="009E4F38"/>
    <w:rsid w:val="009E5BCB"/>
    <w:rsid w:val="009E6ABE"/>
    <w:rsid w:val="009E7309"/>
    <w:rsid w:val="009E75B0"/>
    <w:rsid w:val="009E7C12"/>
    <w:rsid w:val="009F07E0"/>
    <w:rsid w:val="009F0819"/>
    <w:rsid w:val="009F0863"/>
    <w:rsid w:val="009F0961"/>
    <w:rsid w:val="009F0D06"/>
    <w:rsid w:val="009F0EA8"/>
    <w:rsid w:val="009F1738"/>
    <w:rsid w:val="009F1AB6"/>
    <w:rsid w:val="009F1CCE"/>
    <w:rsid w:val="009F2705"/>
    <w:rsid w:val="009F2CCB"/>
    <w:rsid w:val="009F2FA1"/>
    <w:rsid w:val="009F40B2"/>
    <w:rsid w:val="009F4334"/>
    <w:rsid w:val="009F46FB"/>
    <w:rsid w:val="009F4A10"/>
    <w:rsid w:val="009F546D"/>
    <w:rsid w:val="009F65C8"/>
    <w:rsid w:val="009F68BC"/>
    <w:rsid w:val="009F6B00"/>
    <w:rsid w:val="009F6B7A"/>
    <w:rsid w:val="009F6BD2"/>
    <w:rsid w:val="009F6E60"/>
    <w:rsid w:val="009F6F9F"/>
    <w:rsid w:val="009F74FF"/>
    <w:rsid w:val="00A016BC"/>
    <w:rsid w:val="00A01E11"/>
    <w:rsid w:val="00A0253F"/>
    <w:rsid w:val="00A025D4"/>
    <w:rsid w:val="00A02787"/>
    <w:rsid w:val="00A02D00"/>
    <w:rsid w:val="00A02FD8"/>
    <w:rsid w:val="00A033DA"/>
    <w:rsid w:val="00A03510"/>
    <w:rsid w:val="00A03C4E"/>
    <w:rsid w:val="00A04D60"/>
    <w:rsid w:val="00A051E5"/>
    <w:rsid w:val="00A05703"/>
    <w:rsid w:val="00A05730"/>
    <w:rsid w:val="00A058DA"/>
    <w:rsid w:val="00A05A72"/>
    <w:rsid w:val="00A05FFA"/>
    <w:rsid w:val="00A060F8"/>
    <w:rsid w:val="00A06167"/>
    <w:rsid w:val="00A06CFE"/>
    <w:rsid w:val="00A07A6F"/>
    <w:rsid w:val="00A10C7E"/>
    <w:rsid w:val="00A11BE0"/>
    <w:rsid w:val="00A11C34"/>
    <w:rsid w:val="00A11EFC"/>
    <w:rsid w:val="00A12100"/>
    <w:rsid w:val="00A124D4"/>
    <w:rsid w:val="00A12647"/>
    <w:rsid w:val="00A127A4"/>
    <w:rsid w:val="00A127D0"/>
    <w:rsid w:val="00A139D8"/>
    <w:rsid w:val="00A144C9"/>
    <w:rsid w:val="00A14A4E"/>
    <w:rsid w:val="00A14EF5"/>
    <w:rsid w:val="00A15C59"/>
    <w:rsid w:val="00A163C6"/>
    <w:rsid w:val="00A163E7"/>
    <w:rsid w:val="00A166EE"/>
    <w:rsid w:val="00A16D9E"/>
    <w:rsid w:val="00A17B17"/>
    <w:rsid w:val="00A2014B"/>
    <w:rsid w:val="00A20B97"/>
    <w:rsid w:val="00A20EF5"/>
    <w:rsid w:val="00A21010"/>
    <w:rsid w:val="00A21103"/>
    <w:rsid w:val="00A21711"/>
    <w:rsid w:val="00A21B39"/>
    <w:rsid w:val="00A21CFC"/>
    <w:rsid w:val="00A2220E"/>
    <w:rsid w:val="00A223A5"/>
    <w:rsid w:val="00A2270F"/>
    <w:rsid w:val="00A22725"/>
    <w:rsid w:val="00A2318E"/>
    <w:rsid w:val="00A2325A"/>
    <w:rsid w:val="00A239FD"/>
    <w:rsid w:val="00A23E37"/>
    <w:rsid w:val="00A240DB"/>
    <w:rsid w:val="00A243A0"/>
    <w:rsid w:val="00A24A09"/>
    <w:rsid w:val="00A250D9"/>
    <w:rsid w:val="00A25ADE"/>
    <w:rsid w:val="00A25C93"/>
    <w:rsid w:val="00A25DB5"/>
    <w:rsid w:val="00A264D3"/>
    <w:rsid w:val="00A2674B"/>
    <w:rsid w:val="00A2682E"/>
    <w:rsid w:val="00A26B73"/>
    <w:rsid w:val="00A26E3A"/>
    <w:rsid w:val="00A26FDB"/>
    <w:rsid w:val="00A274FC"/>
    <w:rsid w:val="00A2780F"/>
    <w:rsid w:val="00A30B8D"/>
    <w:rsid w:val="00A30EA4"/>
    <w:rsid w:val="00A3119A"/>
    <w:rsid w:val="00A3120A"/>
    <w:rsid w:val="00A315CF"/>
    <w:rsid w:val="00A317FC"/>
    <w:rsid w:val="00A31834"/>
    <w:rsid w:val="00A3183F"/>
    <w:rsid w:val="00A318F1"/>
    <w:rsid w:val="00A31908"/>
    <w:rsid w:val="00A32702"/>
    <w:rsid w:val="00A32CBB"/>
    <w:rsid w:val="00A33C9D"/>
    <w:rsid w:val="00A350CD"/>
    <w:rsid w:val="00A351C9"/>
    <w:rsid w:val="00A35445"/>
    <w:rsid w:val="00A3562B"/>
    <w:rsid w:val="00A35638"/>
    <w:rsid w:val="00A35FAE"/>
    <w:rsid w:val="00A3617A"/>
    <w:rsid w:val="00A40452"/>
    <w:rsid w:val="00A40899"/>
    <w:rsid w:val="00A41067"/>
    <w:rsid w:val="00A41149"/>
    <w:rsid w:val="00A41CEF"/>
    <w:rsid w:val="00A43ED6"/>
    <w:rsid w:val="00A43F70"/>
    <w:rsid w:val="00A44239"/>
    <w:rsid w:val="00A4459E"/>
    <w:rsid w:val="00A44768"/>
    <w:rsid w:val="00A44DC1"/>
    <w:rsid w:val="00A451D0"/>
    <w:rsid w:val="00A45B8F"/>
    <w:rsid w:val="00A462EE"/>
    <w:rsid w:val="00A463A6"/>
    <w:rsid w:val="00A464E2"/>
    <w:rsid w:val="00A46BEB"/>
    <w:rsid w:val="00A50948"/>
    <w:rsid w:val="00A5104E"/>
    <w:rsid w:val="00A51621"/>
    <w:rsid w:val="00A51681"/>
    <w:rsid w:val="00A51E31"/>
    <w:rsid w:val="00A525E0"/>
    <w:rsid w:val="00A52DF0"/>
    <w:rsid w:val="00A52F1C"/>
    <w:rsid w:val="00A535FE"/>
    <w:rsid w:val="00A53FA3"/>
    <w:rsid w:val="00A54F59"/>
    <w:rsid w:val="00A55BAF"/>
    <w:rsid w:val="00A56129"/>
    <w:rsid w:val="00A56AE1"/>
    <w:rsid w:val="00A57C21"/>
    <w:rsid w:val="00A57CBA"/>
    <w:rsid w:val="00A57EAE"/>
    <w:rsid w:val="00A6036A"/>
    <w:rsid w:val="00A60552"/>
    <w:rsid w:val="00A60D7F"/>
    <w:rsid w:val="00A60EE1"/>
    <w:rsid w:val="00A61873"/>
    <w:rsid w:val="00A620E8"/>
    <w:rsid w:val="00A62787"/>
    <w:rsid w:val="00A6283E"/>
    <w:rsid w:val="00A62F19"/>
    <w:rsid w:val="00A6338B"/>
    <w:rsid w:val="00A635DE"/>
    <w:rsid w:val="00A63958"/>
    <w:rsid w:val="00A63CD4"/>
    <w:rsid w:val="00A63FB0"/>
    <w:rsid w:val="00A640E4"/>
    <w:rsid w:val="00A6429F"/>
    <w:rsid w:val="00A642A7"/>
    <w:rsid w:val="00A65054"/>
    <w:rsid w:val="00A651C5"/>
    <w:rsid w:val="00A6548D"/>
    <w:rsid w:val="00A66037"/>
    <w:rsid w:val="00A668E9"/>
    <w:rsid w:val="00A66E61"/>
    <w:rsid w:val="00A67B3E"/>
    <w:rsid w:val="00A67D38"/>
    <w:rsid w:val="00A72439"/>
    <w:rsid w:val="00A725AA"/>
    <w:rsid w:val="00A72FE9"/>
    <w:rsid w:val="00A7350D"/>
    <w:rsid w:val="00A7454F"/>
    <w:rsid w:val="00A74636"/>
    <w:rsid w:val="00A75489"/>
    <w:rsid w:val="00A75EE0"/>
    <w:rsid w:val="00A76DA1"/>
    <w:rsid w:val="00A770A2"/>
    <w:rsid w:val="00A77A85"/>
    <w:rsid w:val="00A8025B"/>
    <w:rsid w:val="00A80F7B"/>
    <w:rsid w:val="00A81140"/>
    <w:rsid w:val="00A81258"/>
    <w:rsid w:val="00A81414"/>
    <w:rsid w:val="00A81CB2"/>
    <w:rsid w:val="00A82DB1"/>
    <w:rsid w:val="00A83045"/>
    <w:rsid w:val="00A832B0"/>
    <w:rsid w:val="00A84060"/>
    <w:rsid w:val="00A84169"/>
    <w:rsid w:val="00A842E6"/>
    <w:rsid w:val="00A846BC"/>
    <w:rsid w:val="00A84790"/>
    <w:rsid w:val="00A84AC9"/>
    <w:rsid w:val="00A84D55"/>
    <w:rsid w:val="00A84D7E"/>
    <w:rsid w:val="00A85061"/>
    <w:rsid w:val="00A8527E"/>
    <w:rsid w:val="00A85CA7"/>
    <w:rsid w:val="00A85CB9"/>
    <w:rsid w:val="00A85EFA"/>
    <w:rsid w:val="00A85F36"/>
    <w:rsid w:val="00A86773"/>
    <w:rsid w:val="00A86AAA"/>
    <w:rsid w:val="00A87E89"/>
    <w:rsid w:val="00A903D4"/>
    <w:rsid w:val="00A905D7"/>
    <w:rsid w:val="00A9084F"/>
    <w:rsid w:val="00A90A3C"/>
    <w:rsid w:val="00A90F3B"/>
    <w:rsid w:val="00A913EB"/>
    <w:rsid w:val="00A91766"/>
    <w:rsid w:val="00A91863"/>
    <w:rsid w:val="00A91DEC"/>
    <w:rsid w:val="00A9247A"/>
    <w:rsid w:val="00A92E17"/>
    <w:rsid w:val="00A931CE"/>
    <w:rsid w:val="00A935E7"/>
    <w:rsid w:val="00A9392A"/>
    <w:rsid w:val="00A94D28"/>
    <w:rsid w:val="00A9538C"/>
    <w:rsid w:val="00A95467"/>
    <w:rsid w:val="00A95556"/>
    <w:rsid w:val="00A95758"/>
    <w:rsid w:val="00A957B8"/>
    <w:rsid w:val="00A957C8"/>
    <w:rsid w:val="00A95AF4"/>
    <w:rsid w:val="00A95CBD"/>
    <w:rsid w:val="00AA0062"/>
    <w:rsid w:val="00AA034F"/>
    <w:rsid w:val="00AA0A8A"/>
    <w:rsid w:val="00AA1022"/>
    <w:rsid w:val="00AA140F"/>
    <w:rsid w:val="00AA1ED9"/>
    <w:rsid w:val="00AA2C8B"/>
    <w:rsid w:val="00AA3C87"/>
    <w:rsid w:val="00AA3DDA"/>
    <w:rsid w:val="00AA3ED1"/>
    <w:rsid w:val="00AA48A5"/>
    <w:rsid w:val="00AA4D8C"/>
    <w:rsid w:val="00AA53AA"/>
    <w:rsid w:val="00AA5C2A"/>
    <w:rsid w:val="00AA6C3A"/>
    <w:rsid w:val="00AA6EBE"/>
    <w:rsid w:val="00AA7019"/>
    <w:rsid w:val="00AA766D"/>
    <w:rsid w:val="00AA7DC6"/>
    <w:rsid w:val="00AB0425"/>
    <w:rsid w:val="00AB05F8"/>
    <w:rsid w:val="00AB0613"/>
    <w:rsid w:val="00AB159D"/>
    <w:rsid w:val="00AB1847"/>
    <w:rsid w:val="00AB20BF"/>
    <w:rsid w:val="00AB2547"/>
    <w:rsid w:val="00AB2802"/>
    <w:rsid w:val="00AB2C19"/>
    <w:rsid w:val="00AB2C63"/>
    <w:rsid w:val="00AB2EA8"/>
    <w:rsid w:val="00AB37D2"/>
    <w:rsid w:val="00AB4235"/>
    <w:rsid w:val="00AB4361"/>
    <w:rsid w:val="00AB456A"/>
    <w:rsid w:val="00AB47D3"/>
    <w:rsid w:val="00AB4B9D"/>
    <w:rsid w:val="00AB4BC3"/>
    <w:rsid w:val="00AB4D70"/>
    <w:rsid w:val="00AB51FD"/>
    <w:rsid w:val="00AB5291"/>
    <w:rsid w:val="00AB5702"/>
    <w:rsid w:val="00AB63BF"/>
    <w:rsid w:val="00AB64B8"/>
    <w:rsid w:val="00AB661B"/>
    <w:rsid w:val="00AB6C73"/>
    <w:rsid w:val="00AB7563"/>
    <w:rsid w:val="00AC03BF"/>
    <w:rsid w:val="00AC045A"/>
    <w:rsid w:val="00AC0987"/>
    <w:rsid w:val="00AC0BB8"/>
    <w:rsid w:val="00AC0BEA"/>
    <w:rsid w:val="00AC0C4F"/>
    <w:rsid w:val="00AC0D91"/>
    <w:rsid w:val="00AC10FF"/>
    <w:rsid w:val="00AC1844"/>
    <w:rsid w:val="00AC1F74"/>
    <w:rsid w:val="00AC2B9D"/>
    <w:rsid w:val="00AC2DBA"/>
    <w:rsid w:val="00AC3048"/>
    <w:rsid w:val="00AC3B98"/>
    <w:rsid w:val="00AC3EFF"/>
    <w:rsid w:val="00AC45BA"/>
    <w:rsid w:val="00AC4B5C"/>
    <w:rsid w:val="00AC4F7E"/>
    <w:rsid w:val="00AC50B6"/>
    <w:rsid w:val="00AC5434"/>
    <w:rsid w:val="00AC5545"/>
    <w:rsid w:val="00AC56B7"/>
    <w:rsid w:val="00AC597F"/>
    <w:rsid w:val="00AC5DA7"/>
    <w:rsid w:val="00AC5DE9"/>
    <w:rsid w:val="00AC6A06"/>
    <w:rsid w:val="00AC6C98"/>
    <w:rsid w:val="00AC78C0"/>
    <w:rsid w:val="00AC7B97"/>
    <w:rsid w:val="00AC7C43"/>
    <w:rsid w:val="00AD0311"/>
    <w:rsid w:val="00AD03BA"/>
    <w:rsid w:val="00AD08BD"/>
    <w:rsid w:val="00AD0AEB"/>
    <w:rsid w:val="00AD0B01"/>
    <w:rsid w:val="00AD18F9"/>
    <w:rsid w:val="00AD1F41"/>
    <w:rsid w:val="00AD27FA"/>
    <w:rsid w:val="00AD2F55"/>
    <w:rsid w:val="00AD3356"/>
    <w:rsid w:val="00AD370C"/>
    <w:rsid w:val="00AD3CF3"/>
    <w:rsid w:val="00AD52C6"/>
    <w:rsid w:val="00AD57DC"/>
    <w:rsid w:val="00AD5961"/>
    <w:rsid w:val="00AD66B5"/>
    <w:rsid w:val="00AD6970"/>
    <w:rsid w:val="00AD743B"/>
    <w:rsid w:val="00AD7866"/>
    <w:rsid w:val="00AD7D27"/>
    <w:rsid w:val="00AE18D5"/>
    <w:rsid w:val="00AE20C7"/>
    <w:rsid w:val="00AE281B"/>
    <w:rsid w:val="00AE2CB5"/>
    <w:rsid w:val="00AE3CBD"/>
    <w:rsid w:val="00AE3DC4"/>
    <w:rsid w:val="00AE4585"/>
    <w:rsid w:val="00AE47E5"/>
    <w:rsid w:val="00AE4B07"/>
    <w:rsid w:val="00AE5F75"/>
    <w:rsid w:val="00AE6306"/>
    <w:rsid w:val="00AE6F5F"/>
    <w:rsid w:val="00AE6FC3"/>
    <w:rsid w:val="00AE733C"/>
    <w:rsid w:val="00AE7F1F"/>
    <w:rsid w:val="00AF0113"/>
    <w:rsid w:val="00AF028A"/>
    <w:rsid w:val="00AF0B02"/>
    <w:rsid w:val="00AF1159"/>
    <w:rsid w:val="00AF1B03"/>
    <w:rsid w:val="00AF2427"/>
    <w:rsid w:val="00AF2466"/>
    <w:rsid w:val="00AF2575"/>
    <w:rsid w:val="00AF28C1"/>
    <w:rsid w:val="00AF320B"/>
    <w:rsid w:val="00AF40D8"/>
    <w:rsid w:val="00AF4243"/>
    <w:rsid w:val="00AF47A5"/>
    <w:rsid w:val="00AF4936"/>
    <w:rsid w:val="00AF5032"/>
    <w:rsid w:val="00AF52D4"/>
    <w:rsid w:val="00AF5801"/>
    <w:rsid w:val="00AF5A9B"/>
    <w:rsid w:val="00AF5EF6"/>
    <w:rsid w:val="00AF6A92"/>
    <w:rsid w:val="00AF6C24"/>
    <w:rsid w:val="00AF6D2C"/>
    <w:rsid w:val="00AF6F2A"/>
    <w:rsid w:val="00AF6FAA"/>
    <w:rsid w:val="00AF76B3"/>
    <w:rsid w:val="00AF7A0B"/>
    <w:rsid w:val="00AF7B90"/>
    <w:rsid w:val="00B0078D"/>
    <w:rsid w:val="00B01437"/>
    <w:rsid w:val="00B015BD"/>
    <w:rsid w:val="00B020EB"/>
    <w:rsid w:val="00B0244B"/>
    <w:rsid w:val="00B02D12"/>
    <w:rsid w:val="00B031BD"/>
    <w:rsid w:val="00B03C72"/>
    <w:rsid w:val="00B03E19"/>
    <w:rsid w:val="00B040E3"/>
    <w:rsid w:val="00B04104"/>
    <w:rsid w:val="00B0443C"/>
    <w:rsid w:val="00B045AD"/>
    <w:rsid w:val="00B04F69"/>
    <w:rsid w:val="00B05390"/>
    <w:rsid w:val="00B05970"/>
    <w:rsid w:val="00B0677A"/>
    <w:rsid w:val="00B073C8"/>
    <w:rsid w:val="00B07CC9"/>
    <w:rsid w:val="00B10086"/>
    <w:rsid w:val="00B1093A"/>
    <w:rsid w:val="00B10ED1"/>
    <w:rsid w:val="00B11130"/>
    <w:rsid w:val="00B1168D"/>
    <w:rsid w:val="00B117F2"/>
    <w:rsid w:val="00B11DEE"/>
    <w:rsid w:val="00B11E98"/>
    <w:rsid w:val="00B11F86"/>
    <w:rsid w:val="00B124EB"/>
    <w:rsid w:val="00B12535"/>
    <w:rsid w:val="00B12C19"/>
    <w:rsid w:val="00B12F0F"/>
    <w:rsid w:val="00B131E4"/>
    <w:rsid w:val="00B13AD8"/>
    <w:rsid w:val="00B1458C"/>
    <w:rsid w:val="00B14633"/>
    <w:rsid w:val="00B14AC4"/>
    <w:rsid w:val="00B15A8B"/>
    <w:rsid w:val="00B15DD2"/>
    <w:rsid w:val="00B15F43"/>
    <w:rsid w:val="00B162E4"/>
    <w:rsid w:val="00B16B12"/>
    <w:rsid w:val="00B17371"/>
    <w:rsid w:val="00B17B0D"/>
    <w:rsid w:val="00B17BDF"/>
    <w:rsid w:val="00B20387"/>
    <w:rsid w:val="00B206FC"/>
    <w:rsid w:val="00B208D0"/>
    <w:rsid w:val="00B20BC5"/>
    <w:rsid w:val="00B21711"/>
    <w:rsid w:val="00B21987"/>
    <w:rsid w:val="00B2226C"/>
    <w:rsid w:val="00B2247C"/>
    <w:rsid w:val="00B23010"/>
    <w:rsid w:val="00B233FD"/>
    <w:rsid w:val="00B238A4"/>
    <w:rsid w:val="00B23FC9"/>
    <w:rsid w:val="00B24071"/>
    <w:rsid w:val="00B24DBF"/>
    <w:rsid w:val="00B2544D"/>
    <w:rsid w:val="00B257FC"/>
    <w:rsid w:val="00B259C8"/>
    <w:rsid w:val="00B2622D"/>
    <w:rsid w:val="00B26674"/>
    <w:rsid w:val="00B266B9"/>
    <w:rsid w:val="00B271AA"/>
    <w:rsid w:val="00B277B4"/>
    <w:rsid w:val="00B27F3E"/>
    <w:rsid w:val="00B30593"/>
    <w:rsid w:val="00B3074B"/>
    <w:rsid w:val="00B30B2F"/>
    <w:rsid w:val="00B310EE"/>
    <w:rsid w:val="00B313B7"/>
    <w:rsid w:val="00B31734"/>
    <w:rsid w:val="00B326AC"/>
    <w:rsid w:val="00B32746"/>
    <w:rsid w:val="00B32FE2"/>
    <w:rsid w:val="00B33EC7"/>
    <w:rsid w:val="00B34C7B"/>
    <w:rsid w:val="00B34FE3"/>
    <w:rsid w:val="00B35AE6"/>
    <w:rsid w:val="00B3687C"/>
    <w:rsid w:val="00B369F3"/>
    <w:rsid w:val="00B36DCE"/>
    <w:rsid w:val="00B36FC2"/>
    <w:rsid w:val="00B3704E"/>
    <w:rsid w:val="00B37B00"/>
    <w:rsid w:val="00B4019A"/>
    <w:rsid w:val="00B403B0"/>
    <w:rsid w:val="00B40B8E"/>
    <w:rsid w:val="00B41D98"/>
    <w:rsid w:val="00B420C4"/>
    <w:rsid w:val="00B424CE"/>
    <w:rsid w:val="00B4296F"/>
    <w:rsid w:val="00B42AA7"/>
    <w:rsid w:val="00B42EB3"/>
    <w:rsid w:val="00B43884"/>
    <w:rsid w:val="00B444BC"/>
    <w:rsid w:val="00B44ED7"/>
    <w:rsid w:val="00B45091"/>
    <w:rsid w:val="00B4520E"/>
    <w:rsid w:val="00B4556B"/>
    <w:rsid w:val="00B45B35"/>
    <w:rsid w:val="00B45DF4"/>
    <w:rsid w:val="00B46087"/>
    <w:rsid w:val="00B46968"/>
    <w:rsid w:val="00B47F2A"/>
    <w:rsid w:val="00B47F53"/>
    <w:rsid w:val="00B50419"/>
    <w:rsid w:val="00B508C4"/>
    <w:rsid w:val="00B50A2D"/>
    <w:rsid w:val="00B50BBE"/>
    <w:rsid w:val="00B51B64"/>
    <w:rsid w:val="00B51D25"/>
    <w:rsid w:val="00B51F55"/>
    <w:rsid w:val="00B52542"/>
    <w:rsid w:val="00B52646"/>
    <w:rsid w:val="00B52E43"/>
    <w:rsid w:val="00B539F4"/>
    <w:rsid w:val="00B53DDD"/>
    <w:rsid w:val="00B56A98"/>
    <w:rsid w:val="00B56D10"/>
    <w:rsid w:val="00B57653"/>
    <w:rsid w:val="00B57A7A"/>
    <w:rsid w:val="00B57D62"/>
    <w:rsid w:val="00B604CA"/>
    <w:rsid w:val="00B6118A"/>
    <w:rsid w:val="00B61C5E"/>
    <w:rsid w:val="00B61C6C"/>
    <w:rsid w:val="00B61F92"/>
    <w:rsid w:val="00B6203F"/>
    <w:rsid w:val="00B626DA"/>
    <w:rsid w:val="00B62A7E"/>
    <w:rsid w:val="00B62C45"/>
    <w:rsid w:val="00B64959"/>
    <w:rsid w:val="00B653D3"/>
    <w:rsid w:val="00B65923"/>
    <w:rsid w:val="00B65B0C"/>
    <w:rsid w:val="00B660D2"/>
    <w:rsid w:val="00B660E4"/>
    <w:rsid w:val="00B661B4"/>
    <w:rsid w:val="00B66639"/>
    <w:rsid w:val="00B6672B"/>
    <w:rsid w:val="00B66D4D"/>
    <w:rsid w:val="00B66F32"/>
    <w:rsid w:val="00B67F6B"/>
    <w:rsid w:val="00B7008A"/>
    <w:rsid w:val="00B7136F"/>
    <w:rsid w:val="00B71859"/>
    <w:rsid w:val="00B724CF"/>
    <w:rsid w:val="00B72644"/>
    <w:rsid w:val="00B7277B"/>
    <w:rsid w:val="00B735BB"/>
    <w:rsid w:val="00B74E84"/>
    <w:rsid w:val="00B75029"/>
    <w:rsid w:val="00B7536D"/>
    <w:rsid w:val="00B75745"/>
    <w:rsid w:val="00B76130"/>
    <w:rsid w:val="00B764AE"/>
    <w:rsid w:val="00B76548"/>
    <w:rsid w:val="00B76B27"/>
    <w:rsid w:val="00B77274"/>
    <w:rsid w:val="00B777DA"/>
    <w:rsid w:val="00B77A3F"/>
    <w:rsid w:val="00B77C4F"/>
    <w:rsid w:val="00B814E9"/>
    <w:rsid w:val="00B81C6A"/>
    <w:rsid w:val="00B81F05"/>
    <w:rsid w:val="00B820BE"/>
    <w:rsid w:val="00B82511"/>
    <w:rsid w:val="00B827BD"/>
    <w:rsid w:val="00B82DF0"/>
    <w:rsid w:val="00B8484A"/>
    <w:rsid w:val="00B849A7"/>
    <w:rsid w:val="00B84C36"/>
    <w:rsid w:val="00B8598F"/>
    <w:rsid w:val="00B85E4D"/>
    <w:rsid w:val="00B86264"/>
    <w:rsid w:val="00B87376"/>
    <w:rsid w:val="00B909A7"/>
    <w:rsid w:val="00B90BF5"/>
    <w:rsid w:val="00B90F2A"/>
    <w:rsid w:val="00B91454"/>
    <w:rsid w:val="00B91B9B"/>
    <w:rsid w:val="00B931AE"/>
    <w:rsid w:val="00B93C07"/>
    <w:rsid w:val="00B93D63"/>
    <w:rsid w:val="00B94EB1"/>
    <w:rsid w:val="00B95349"/>
    <w:rsid w:val="00B95B96"/>
    <w:rsid w:val="00B95F19"/>
    <w:rsid w:val="00B95FBB"/>
    <w:rsid w:val="00B966F1"/>
    <w:rsid w:val="00B96714"/>
    <w:rsid w:val="00B97192"/>
    <w:rsid w:val="00B97360"/>
    <w:rsid w:val="00BA1068"/>
    <w:rsid w:val="00BA169C"/>
    <w:rsid w:val="00BA1C82"/>
    <w:rsid w:val="00BA2445"/>
    <w:rsid w:val="00BA2582"/>
    <w:rsid w:val="00BA2714"/>
    <w:rsid w:val="00BA28B9"/>
    <w:rsid w:val="00BA2B28"/>
    <w:rsid w:val="00BA3CD8"/>
    <w:rsid w:val="00BA4760"/>
    <w:rsid w:val="00BA50B1"/>
    <w:rsid w:val="00BA6F0F"/>
    <w:rsid w:val="00BA7149"/>
    <w:rsid w:val="00BA723D"/>
    <w:rsid w:val="00BB0998"/>
    <w:rsid w:val="00BB140C"/>
    <w:rsid w:val="00BB1EE1"/>
    <w:rsid w:val="00BB2104"/>
    <w:rsid w:val="00BB26F1"/>
    <w:rsid w:val="00BB35EE"/>
    <w:rsid w:val="00BB3883"/>
    <w:rsid w:val="00BB3C9D"/>
    <w:rsid w:val="00BB4428"/>
    <w:rsid w:val="00BB46DF"/>
    <w:rsid w:val="00BB4778"/>
    <w:rsid w:val="00BB499D"/>
    <w:rsid w:val="00BB4EC6"/>
    <w:rsid w:val="00BB57A0"/>
    <w:rsid w:val="00BB5F7D"/>
    <w:rsid w:val="00BB6241"/>
    <w:rsid w:val="00BB6569"/>
    <w:rsid w:val="00BB6A26"/>
    <w:rsid w:val="00BB6AB8"/>
    <w:rsid w:val="00BB6ADF"/>
    <w:rsid w:val="00BB79B4"/>
    <w:rsid w:val="00BB79CF"/>
    <w:rsid w:val="00BB7B57"/>
    <w:rsid w:val="00BB7FFB"/>
    <w:rsid w:val="00BC07F0"/>
    <w:rsid w:val="00BC0A30"/>
    <w:rsid w:val="00BC0A60"/>
    <w:rsid w:val="00BC0D25"/>
    <w:rsid w:val="00BC15E1"/>
    <w:rsid w:val="00BC1BB3"/>
    <w:rsid w:val="00BC22E3"/>
    <w:rsid w:val="00BC2A6E"/>
    <w:rsid w:val="00BC3DB9"/>
    <w:rsid w:val="00BC3E85"/>
    <w:rsid w:val="00BC3F7E"/>
    <w:rsid w:val="00BC45B2"/>
    <w:rsid w:val="00BC5979"/>
    <w:rsid w:val="00BC5B31"/>
    <w:rsid w:val="00BC6735"/>
    <w:rsid w:val="00BC6788"/>
    <w:rsid w:val="00BC6820"/>
    <w:rsid w:val="00BC72FF"/>
    <w:rsid w:val="00BD00C7"/>
    <w:rsid w:val="00BD05CA"/>
    <w:rsid w:val="00BD095C"/>
    <w:rsid w:val="00BD0F19"/>
    <w:rsid w:val="00BD15D7"/>
    <w:rsid w:val="00BD1780"/>
    <w:rsid w:val="00BD1E82"/>
    <w:rsid w:val="00BD1FBC"/>
    <w:rsid w:val="00BD2733"/>
    <w:rsid w:val="00BD3020"/>
    <w:rsid w:val="00BD3825"/>
    <w:rsid w:val="00BD38C6"/>
    <w:rsid w:val="00BD3913"/>
    <w:rsid w:val="00BD3D97"/>
    <w:rsid w:val="00BD4441"/>
    <w:rsid w:val="00BD44FE"/>
    <w:rsid w:val="00BD47C6"/>
    <w:rsid w:val="00BD4F5C"/>
    <w:rsid w:val="00BD539C"/>
    <w:rsid w:val="00BD5937"/>
    <w:rsid w:val="00BD5D75"/>
    <w:rsid w:val="00BD6296"/>
    <w:rsid w:val="00BD7483"/>
    <w:rsid w:val="00BD7B7B"/>
    <w:rsid w:val="00BE0399"/>
    <w:rsid w:val="00BE039C"/>
    <w:rsid w:val="00BE067D"/>
    <w:rsid w:val="00BE0740"/>
    <w:rsid w:val="00BE0A23"/>
    <w:rsid w:val="00BE1239"/>
    <w:rsid w:val="00BE1584"/>
    <w:rsid w:val="00BE173C"/>
    <w:rsid w:val="00BE1F29"/>
    <w:rsid w:val="00BE2111"/>
    <w:rsid w:val="00BE215C"/>
    <w:rsid w:val="00BE23FC"/>
    <w:rsid w:val="00BE2C8E"/>
    <w:rsid w:val="00BE2C9B"/>
    <w:rsid w:val="00BE2E57"/>
    <w:rsid w:val="00BE2FEC"/>
    <w:rsid w:val="00BE3446"/>
    <w:rsid w:val="00BE3752"/>
    <w:rsid w:val="00BE478C"/>
    <w:rsid w:val="00BE48D7"/>
    <w:rsid w:val="00BE4A7E"/>
    <w:rsid w:val="00BE4F0D"/>
    <w:rsid w:val="00BE533E"/>
    <w:rsid w:val="00BE54C8"/>
    <w:rsid w:val="00BE6432"/>
    <w:rsid w:val="00BE6516"/>
    <w:rsid w:val="00BE6CA4"/>
    <w:rsid w:val="00BE7E7B"/>
    <w:rsid w:val="00BF04BB"/>
    <w:rsid w:val="00BF0D56"/>
    <w:rsid w:val="00BF242E"/>
    <w:rsid w:val="00BF26E9"/>
    <w:rsid w:val="00BF3279"/>
    <w:rsid w:val="00BF3639"/>
    <w:rsid w:val="00BF3B96"/>
    <w:rsid w:val="00BF402A"/>
    <w:rsid w:val="00BF4087"/>
    <w:rsid w:val="00BF460B"/>
    <w:rsid w:val="00BF477B"/>
    <w:rsid w:val="00BF520E"/>
    <w:rsid w:val="00BF5610"/>
    <w:rsid w:val="00BF5623"/>
    <w:rsid w:val="00BF5803"/>
    <w:rsid w:val="00BF5F4D"/>
    <w:rsid w:val="00BF6B76"/>
    <w:rsid w:val="00BF6E95"/>
    <w:rsid w:val="00BF77F3"/>
    <w:rsid w:val="00BF780D"/>
    <w:rsid w:val="00BF7837"/>
    <w:rsid w:val="00BF7944"/>
    <w:rsid w:val="00C003F2"/>
    <w:rsid w:val="00C00590"/>
    <w:rsid w:val="00C005BE"/>
    <w:rsid w:val="00C00901"/>
    <w:rsid w:val="00C009D4"/>
    <w:rsid w:val="00C00FF8"/>
    <w:rsid w:val="00C011C7"/>
    <w:rsid w:val="00C01B08"/>
    <w:rsid w:val="00C02182"/>
    <w:rsid w:val="00C02547"/>
    <w:rsid w:val="00C029AD"/>
    <w:rsid w:val="00C03110"/>
    <w:rsid w:val="00C03539"/>
    <w:rsid w:val="00C0358C"/>
    <w:rsid w:val="00C0385B"/>
    <w:rsid w:val="00C03F7A"/>
    <w:rsid w:val="00C0486E"/>
    <w:rsid w:val="00C052B7"/>
    <w:rsid w:val="00C0543D"/>
    <w:rsid w:val="00C057DB"/>
    <w:rsid w:val="00C0585D"/>
    <w:rsid w:val="00C05862"/>
    <w:rsid w:val="00C06F89"/>
    <w:rsid w:val="00C0785D"/>
    <w:rsid w:val="00C10812"/>
    <w:rsid w:val="00C108DF"/>
    <w:rsid w:val="00C10E6A"/>
    <w:rsid w:val="00C1152A"/>
    <w:rsid w:val="00C11D3D"/>
    <w:rsid w:val="00C11DE5"/>
    <w:rsid w:val="00C1246E"/>
    <w:rsid w:val="00C12A80"/>
    <w:rsid w:val="00C12B56"/>
    <w:rsid w:val="00C12D95"/>
    <w:rsid w:val="00C134BD"/>
    <w:rsid w:val="00C136DF"/>
    <w:rsid w:val="00C13E64"/>
    <w:rsid w:val="00C14A98"/>
    <w:rsid w:val="00C14B05"/>
    <w:rsid w:val="00C150C9"/>
    <w:rsid w:val="00C1585A"/>
    <w:rsid w:val="00C15C58"/>
    <w:rsid w:val="00C162C5"/>
    <w:rsid w:val="00C16C17"/>
    <w:rsid w:val="00C171C5"/>
    <w:rsid w:val="00C1799E"/>
    <w:rsid w:val="00C17D4F"/>
    <w:rsid w:val="00C20366"/>
    <w:rsid w:val="00C20432"/>
    <w:rsid w:val="00C2054E"/>
    <w:rsid w:val="00C2059F"/>
    <w:rsid w:val="00C225E6"/>
    <w:rsid w:val="00C23C70"/>
    <w:rsid w:val="00C24971"/>
    <w:rsid w:val="00C24FE9"/>
    <w:rsid w:val="00C266A8"/>
    <w:rsid w:val="00C26DD8"/>
    <w:rsid w:val="00C27064"/>
    <w:rsid w:val="00C27156"/>
    <w:rsid w:val="00C27191"/>
    <w:rsid w:val="00C2731F"/>
    <w:rsid w:val="00C2737B"/>
    <w:rsid w:val="00C2795E"/>
    <w:rsid w:val="00C27E14"/>
    <w:rsid w:val="00C32263"/>
    <w:rsid w:val="00C33807"/>
    <w:rsid w:val="00C3529B"/>
    <w:rsid w:val="00C355C2"/>
    <w:rsid w:val="00C360E8"/>
    <w:rsid w:val="00C3698C"/>
    <w:rsid w:val="00C36ABA"/>
    <w:rsid w:val="00C37D77"/>
    <w:rsid w:val="00C40542"/>
    <w:rsid w:val="00C40603"/>
    <w:rsid w:val="00C4098D"/>
    <w:rsid w:val="00C416A1"/>
    <w:rsid w:val="00C41B10"/>
    <w:rsid w:val="00C41F05"/>
    <w:rsid w:val="00C421C2"/>
    <w:rsid w:val="00C435CA"/>
    <w:rsid w:val="00C4363C"/>
    <w:rsid w:val="00C43A6E"/>
    <w:rsid w:val="00C441CD"/>
    <w:rsid w:val="00C4500B"/>
    <w:rsid w:val="00C4587A"/>
    <w:rsid w:val="00C45C4C"/>
    <w:rsid w:val="00C45C6B"/>
    <w:rsid w:val="00C45FE0"/>
    <w:rsid w:val="00C469FA"/>
    <w:rsid w:val="00C472AF"/>
    <w:rsid w:val="00C50696"/>
    <w:rsid w:val="00C507F4"/>
    <w:rsid w:val="00C50AFB"/>
    <w:rsid w:val="00C51BDD"/>
    <w:rsid w:val="00C5291F"/>
    <w:rsid w:val="00C52A2A"/>
    <w:rsid w:val="00C52B72"/>
    <w:rsid w:val="00C53361"/>
    <w:rsid w:val="00C5359C"/>
    <w:rsid w:val="00C536F2"/>
    <w:rsid w:val="00C53C4A"/>
    <w:rsid w:val="00C5423E"/>
    <w:rsid w:val="00C54D72"/>
    <w:rsid w:val="00C54DBF"/>
    <w:rsid w:val="00C56191"/>
    <w:rsid w:val="00C56390"/>
    <w:rsid w:val="00C569C1"/>
    <w:rsid w:val="00C56E89"/>
    <w:rsid w:val="00C574EA"/>
    <w:rsid w:val="00C579F5"/>
    <w:rsid w:val="00C57B73"/>
    <w:rsid w:val="00C57DE6"/>
    <w:rsid w:val="00C60507"/>
    <w:rsid w:val="00C60F50"/>
    <w:rsid w:val="00C61F59"/>
    <w:rsid w:val="00C63735"/>
    <w:rsid w:val="00C649F1"/>
    <w:rsid w:val="00C65441"/>
    <w:rsid w:val="00C66C21"/>
    <w:rsid w:val="00C672A0"/>
    <w:rsid w:val="00C673CF"/>
    <w:rsid w:val="00C70049"/>
    <w:rsid w:val="00C7020B"/>
    <w:rsid w:val="00C7060F"/>
    <w:rsid w:val="00C70810"/>
    <w:rsid w:val="00C7153B"/>
    <w:rsid w:val="00C71543"/>
    <w:rsid w:val="00C719C3"/>
    <w:rsid w:val="00C72393"/>
    <w:rsid w:val="00C724A7"/>
    <w:rsid w:val="00C724EC"/>
    <w:rsid w:val="00C72FC7"/>
    <w:rsid w:val="00C73084"/>
    <w:rsid w:val="00C732F7"/>
    <w:rsid w:val="00C733DB"/>
    <w:rsid w:val="00C73437"/>
    <w:rsid w:val="00C73BAC"/>
    <w:rsid w:val="00C7486F"/>
    <w:rsid w:val="00C748B8"/>
    <w:rsid w:val="00C74B09"/>
    <w:rsid w:val="00C750AE"/>
    <w:rsid w:val="00C7587E"/>
    <w:rsid w:val="00C75A16"/>
    <w:rsid w:val="00C75EC5"/>
    <w:rsid w:val="00C76184"/>
    <w:rsid w:val="00C779AF"/>
    <w:rsid w:val="00C801B1"/>
    <w:rsid w:val="00C80F8C"/>
    <w:rsid w:val="00C81379"/>
    <w:rsid w:val="00C8219A"/>
    <w:rsid w:val="00C82AD3"/>
    <w:rsid w:val="00C8326D"/>
    <w:rsid w:val="00C835BF"/>
    <w:rsid w:val="00C83685"/>
    <w:rsid w:val="00C8430A"/>
    <w:rsid w:val="00C84610"/>
    <w:rsid w:val="00C850E2"/>
    <w:rsid w:val="00C857D8"/>
    <w:rsid w:val="00C85A3C"/>
    <w:rsid w:val="00C87924"/>
    <w:rsid w:val="00C87976"/>
    <w:rsid w:val="00C9040D"/>
    <w:rsid w:val="00C90C34"/>
    <w:rsid w:val="00C91071"/>
    <w:rsid w:val="00C919C5"/>
    <w:rsid w:val="00C91E7D"/>
    <w:rsid w:val="00C92FC4"/>
    <w:rsid w:val="00C93102"/>
    <w:rsid w:val="00C932CA"/>
    <w:rsid w:val="00C93BAB"/>
    <w:rsid w:val="00C93D5F"/>
    <w:rsid w:val="00C93FD5"/>
    <w:rsid w:val="00C94129"/>
    <w:rsid w:val="00C94182"/>
    <w:rsid w:val="00C949A4"/>
    <w:rsid w:val="00C950DC"/>
    <w:rsid w:val="00C9571F"/>
    <w:rsid w:val="00CA05D3"/>
    <w:rsid w:val="00CA0A52"/>
    <w:rsid w:val="00CA0BC7"/>
    <w:rsid w:val="00CA0FFF"/>
    <w:rsid w:val="00CA113C"/>
    <w:rsid w:val="00CA1401"/>
    <w:rsid w:val="00CA1AF4"/>
    <w:rsid w:val="00CA1F76"/>
    <w:rsid w:val="00CA294B"/>
    <w:rsid w:val="00CA2D89"/>
    <w:rsid w:val="00CA40D9"/>
    <w:rsid w:val="00CA4231"/>
    <w:rsid w:val="00CA4F76"/>
    <w:rsid w:val="00CA538C"/>
    <w:rsid w:val="00CA58DD"/>
    <w:rsid w:val="00CA5994"/>
    <w:rsid w:val="00CA5C7C"/>
    <w:rsid w:val="00CA5F76"/>
    <w:rsid w:val="00CA6041"/>
    <w:rsid w:val="00CA64BB"/>
    <w:rsid w:val="00CA7129"/>
    <w:rsid w:val="00CA75ED"/>
    <w:rsid w:val="00CA7AC5"/>
    <w:rsid w:val="00CA7F00"/>
    <w:rsid w:val="00CB042D"/>
    <w:rsid w:val="00CB05C2"/>
    <w:rsid w:val="00CB0700"/>
    <w:rsid w:val="00CB14A3"/>
    <w:rsid w:val="00CB22AE"/>
    <w:rsid w:val="00CB280C"/>
    <w:rsid w:val="00CB3007"/>
    <w:rsid w:val="00CB30BE"/>
    <w:rsid w:val="00CB3D1F"/>
    <w:rsid w:val="00CB4447"/>
    <w:rsid w:val="00CB4EC6"/>
    <w:rsid w:val="00CB51FB"/>
    <w:rsid w:val="00CB541F"/>
    <w:rsid w:val="00CB5590"/>
    <w:rsid w:val="00CB5833"/>
    <w:rsid w:val="00CB5C5D"/>
    <w:rsid w:val="00CB5FF5"/>
    <w:rsid w:val="00CB6118"/>
    <w:rsid w:val="00CB6556"/>
    <w:rsid w:val="00CB65A0"/>
    <w:rsid w:val="00CB6976"/>
    <w:rsid w:val="00CB75B4"/>
    <w:rsid w:val="00CC0C98"/>
    <w:rsid w:val="00CC1351"/>
    <w:rsid w:val="00CC1697"/>
    <w:rsid w:val="00CC2167"/>
    <w:rsid w:val="00CC2ADC"/>
    <w:rsid w:val="00CC2AEE"/>
    <w:rsid w:val="00CC2E67"/>
    <w:rsid w:val="00CC3E12"/>
    <w:rsid w:val="00CC4AB6"/>
    <w:rsid w:val="00CC4D5D"/>
    <w:rsid w:val="00CC53DC"/>
    <w:rsid w:val="00CC56D5"/>
    <w:rsid w:val="00CC5CB4"/>
    <w:rsid w:val="00CC5E19"/>
    <w:rsid w:val="00CC5EFA"/>
    <w:rsid w:val="00CC6254"/>
    <w:rsid w:val="00CC6ADF"/>
    <w:rsid w:val="00CC6BCA"/>
    <w:rsid w:val="00CC6FEC"/>
    <w:rsid w:val="00CC77CF"/>
    <w:rsid w:val="00CC7872"/>
    <w:rsid w:val="00CD0754"/>
    <w:rsid w:val="00CD1030"/>
    <w:rsid w:val="00CD1410"/>
    <w:rsid w:val="00CD22B6"/>
    <w:rsid w:val="00CD22CF"/>
    <w:rsid w:val="00CD2DE8"/>
    <w:rsid w:val="00CD39AB"/>
    <w:rsid w:val="00CD3AEA"/>
    <w:rsid w:val="00CD3DDA"/>
    <w:rsid w:val="00CD4055"/>
    <w:rsid w:val="00CD481E"/>
    <w:rsid w:val="00CD4BF1"/>
    <w:rsid w:val="00CD53BE"/>
    <w:rsid w:val="00CD5472"/>
    <w:rsid w:val="00CD5B08"/>
    <w:rsid w:val="00CD5C5E"/>
    <w:rsid w:val="00CD5EA2"/>
    <w:rsid w:val="00CD663F"/>
    <w:rsid w:val="00CD6E82"/>
    <w:rsid w:val="00CD6FCD"/>
    <w:rsid w:val="00CD7624"/>
    <w:rsid w:val="00CE00CC"/>
    <w:rsid w:val="00CE089D"/>
    <w:rsid w:val="00CE094D"/>
    <w:rsid w:val="00CE0C8A"/>
    <w:rsid w:val="00CE0EA7"/>
    <w:rsid w:val="00CE0F56"/>
    <w:rsid w:val="00CE14A0"/>
    <w:rsid w:val="00CE1648"/>
    <w:rsid w:val="00CE2064"/>
    <w:rsid w:val="00CE343F"/>
    <w:rsid w:val="00CE37E4"/>
    <w:rsid w:val="00CE48CC"/>
    <w:rsid w:val="00CE495A"/>
    <w:rsid w:val="00CE4ADB"/>
    <w:rsid w:val="00CE5266"/>
    <w:rsid w:val="00CE562A"/>
    <w:rsid w:val="00CE577F"/>
    <w:rsid w:val="00CE6328"/>
    <w:rsid w:val="00CE6AC2"/>
    <w:rsid w:val="00CE720B"/>
    <w:rsid w:val="00CE7A02"/>
    <w:rsid w:val="00CE7A2C"/>
    <w:rsid w:val="00CF04AE"/>
    <w:rsid w:val="00CF08B0"/>
    <w:rsid w:val="00CF0C23"/>
    <w:rsid w:val="00CF175F"/>
    <w:rsid w:val="00CF1933"/>
    <w:rsid w:val="00CF19BD"/>
    <w:rsid w:val="00CF1D8A"/>
    <w:rsid w:val="00CF212D"/>
    <w:rsid w:val="00CF23B8"/>
    <w:rsid w:val="00CF268C"/>
    <w:rsid w:val="00CF26F9"/>
    <w:rsid w:val="00CF28CE"/>
    <w:rsid w:val="00CF30B2"/>
    <w:rsid w:val="00CF37EE"/>
    <w:rsid w:val="00CF38A8"/>
    <w:rsid w:val="00CF3BA6"/>
    <w:rsid w:val="00CF49B6"/>
    <w:rsid w:val="00CF4C8D"/>
    <w:rsid w:val="00CF5A72"/>
    <w:rsid w:val="00CF5B6A"/>
    <w:rsid w:val="00CF6421"/>
    <w:rsid w:val="00CF65F8"/>
    <w:rsid w:val="00CF7515"/>
    <w:rsid w:val="00CF7531"/>
    <w:rsid w:val="00CF7755"/>
    <w:rsid w:val="00CF7C5F"/>
    <w:rsid w:val="00CF7E84"/>
    <w:rsid w:val="00D00664"/>
    <w:rsid w:val="00D00A64"/>
    <w:rsid w:val="00D00B6E"/>
    <w:rsid w:val="00D014AE"/>
    <w:rsid w:val="00D0152F"/>
    <w:rsid w:val="00D01A24"/>
    <w:rsid w:val="00D01A43"/>
    <w:rsid w:val="00D01D8E"/>
    <w:rsid w:val="00D034AE"/>
    <w:rsid w:val="00D054F7"/>
    <w:rsid w:val="00D10325"/>
    <w:rsid w:val="00D10920"/>
    <w:rsid w:val="00D10BB0"/>
    <w:rsid w:val="00D11907"/>
    <w:rsid w:val="00D119F3"/>
    <w:rsid w:val="00D11A2C"/>
    <w:rsid w:val="00D11BD6"/>
    <w:rsid w:val="00D12C93"/>
    <w:rsid w:val="00D1342E"/>
    <w:rsid w:val="00D1422D"/>
    <w:rsid w:val="00D148A0"/>
    <w:rsid w:val="00D14A1A"/>
    <w:rsid w:val="00D159D4"/>
    <w:rsid w:val="00D16391"/>
    <w:rsid w:val="00D16488"/>
    <w:rsid w:val="00D164A2"/>
    <w:rsid w:val="00D16559"/>
    <w:rsid w:val="00D16CAB"/>
    <w:rsid w:val="00D17402"/>
    <w:rsid w:val="00D20212"/>
    <w:rsid w:val="00D205A3"/>
    <w:rsid w:val="00D20A11"/>
    <w:rsid w:val="00D212DF"/>
    <w:rsid w:val="00D22638"/>
    <w:rsid w:val="00D23136"/>
    <w:rsid w:val="00D23C5B"/>
    <w:rsid w:val="00D23F73"/>
    <w:rsid w:val="00D2486D"/>
    <w:rsid w:val="00D24FDC"/>
    <w:rsid w:val="00D255A8"/>
    <w:rsid w:val="00D25763"/>
    <w:rsid w:val="00D25D8E"/>
    <w:rsid w:val="00D26144"/>
    <w:rsid w:val="00D2619B"/>
    <w:rsid w:val="00D26A9A"/>
    <w:rsid w:val="00D26C63"/>
    <w:rsid w:val="00D30461"/>
    <w:rsid w:val="00D304A1"/>
    <w:rsid w:val="00D30B41"/>
    <w:rsid w:val="00D31DB2"/>
    <w:rsid w:val="00D32548"/>
    <w:rsid w:val="00D32B0A"/>
    <w:rsid w:val="00D3409D"/>
    <w:rsid w:val="00D34690"/>
    <w:rsid w:val="00D348AC"/>
    <w:rsid w:val="00D34FEF"/>
    <w:rsid w:val="00D36721"/>
    <w:rsid w:val="00D367CB"/>
    <w:rsid w:val="00D36C25"/>
    <w:rsid w:val="00D36CAC"/>
    <w:rsid w:val="00D36E7F"/>
    <w:rsid w:val="00D375BF"/>
    <w:rsid w:val="00D37822"/>
    <w:rsid w:val="00D37826"/>
    <w:rsid w:val="00D3798B"/>
    <w:rsid w:val="00D40A46"/>
    <w:rsid w:val="00D422A1"/>
    <w:rsid w:val="00D424BC"/>
    <w:rsid w:val="00D42E93"/>
    <w:rsid w:val="00D43343"/>
    <w:rsid w:val="00D43787"/>
    <w:rsid w:val="00D43A22"/>
    <w:rsid w:val="00D440CC"/>
    <w:rsid w:val="00D4474E"/>
    <w:rsid w:val="00D447F7"/>
    <w:rsid w:val="00D44C70"/>
    <w:rsid w:val="00D4518A"/>
    <w:rsid w:val="00D45399"/>
    <w:rsid w:val="00D455AD"/>
    <w:rsid w:val="00D4624B"/>
    <w:rsid w:val="00D46933"/>
    <w:rsid w:val="00D46EFB"/>
    <w:rsid w:val="00D47E46"/>
    <w:rsid w:val="00D5022C"/>
    <w:rsid w:val="00D50504"/>
    <w:rsid w:val="00D50AE3"/>
    <w:rsid w:val="00D50BB3"/>
    <w:rsid w:val="00D50C8F"/>
    <w:rsid w:val="00D51725"/>
    <w:rsid w:val="00D51D7D"/>
    <w:rsid w:val="00D52450"/>
    <w:rsid w:val="00D526C7"/>
    <w:rsid w:val="00D52925"/>
    <w:rsid w:val="00D53168"/>
    <w:rsid w:val="00D53E8C"/>
    <w:rsid w:val="00D53FB7"/>
    <w:rsid w:val="00D5480B"/>
    <w:rsid w:val="00D54AF1"/>
    <w:rsid w:val="00D55022"/>
    <w:rsid w:val="00D5519F"/>
    <w:rsid w:val="00D55B77"/>
    <w:rsid w:val="00D56530"/>
    <w:rsid w:val="00D57CB6"/>
    <w:rsid w:val="00D60074"/>
    <w:rsid w:val="00D60251"/>
    <w:rsid w:val="00D611EE"/>
    <w:rsid w:val="00D61554"/>
    <w:rsid w:val="00D617DE"/>
    <w:rsid w:val="00D617FE"/>
    <w:rsid w:val="00D62A02"/>
    <w:rsid w:val="00D63141"/>
    <w:rsid w:val="00D63C73"/>
    <w:rsid w:val="00D64054"/>
    <w:rsid w:val="00D64164"/>
    <w:rsid w:val="00D64204"/>
    <w:rsid w:val="00D642C4"/>
    <w:rsid w:val="00D6463B"/>
    <w:rsid w:val="00D648D2"/>
    <w:rsid w:val="00D64A3F"/>
    <w:rsid w:val="00D65070"/>
    <w:rsid w:val="00D655EB"/>
    <w:rsid w:val="00D65A8D"/>
    <w:rsid w:val="00D65AEB"/>
    <w:rsid w:val="00D665C1"/>
    <w:rsid w:val="00D66DEF"/>
    <w:rsid w:val="00D67246"/>
    <w:rsid w:val="00D67297"/>
    <w:rsid w:val="00D67B93"/>
    <w:rsid w:val="00D70AEA"/>
    <w:rsid w:val="00D70CE1"/>
    <w:rsid w:val="00D71480"/>
    <w:rsid w:val="00D71745"/>
    <w:rsid w:val="00D7177B"/>
    <w:rsid w:val="00D71A02"/>
    <w:rsid w:val="00D71ADA"/>
    <w:rsid w:val="00D71D2D"/>
    <w:rsid w:val="00D72689"/>
    <w:rsid w:val="00D7271E"/>
    <w:rsid w:val="00D72A7D"/>
    <w:rsid w:val="00D72E97"/>
    <w:rsid w:val="00D73BF9"/>
    <w:rsid w:val="00D73C4F"/>
    <w:rsid w:val="00D73F30"/>
    <w:rsid w:val="00D750EB"/>
    <w:rsid w:val="00D75113"/>
    <w:rsid w:val="00D75F1C"/>
    <w:rsid w:val="00D774E5"/>
    <w:rsid w:val="00D77702"/>
    <w:rsid w:val="00D77A78"/>
    <w:rsid w:val="00D77DC9"/>
    <w:rsid w:val="00D812BF"/>
    <w:rsid w:val="00D81D53"/>
    <w:rsid w:val="00D81F59"/>
    <w:rsid w:val="00D81FA7"/>
    <w:rsid w:val="00D8226F"/>
    <w:rsid w:val="00D82847"/>
    <w:rsid w:val="00D832AA"/>
    <w:rsid w:val="00D8363F"/>
    <w:rsid w:val="00D83902"/>
    <w:rsid w:val="00D83EA1"/>
    <w:rsid w:val="00D8429A"/>
    <w:rsid w:val="00D8460B"/>
    <w:rsid w:val="00D84D6B"/>
    <w:rsid w:val="00D84F12"/>
    <w:rsid w:val="00D85BA3"/>
    <w:rsid w:val="00D8682D"/>
    <w:rsid w:val="00D86DB5"/>
    <w:rsid w:val="00D906C9"/>
    <w:rsid w:val="00D9080E"/>
    <w:rsid w:val="00D90844"/>
    <w:rsid w:val="00D90F34"/>
    <w:rsid w:val="00D91286"/>
    <w:rsid w:val="00D91438"/>
    <w:rsid w:val="00D91725"/>
    <w:rsid w:val="00D9186C"/>
    <w:rsid w:val="00D91E6A"/>
    <w:rsid w:val="00D9206C"/>
    <w:rsid w:val="00D922BF"/>
    <w:rsid w:val="00D92984"/>
    <w:rsid w:val="00D92BD7"/>
    <w:rsid w:val="00D93144"/>
    <w:rsid w:val="00D931F7"/>
    <w:rsid w:val="00D93810"/>
    <w:rsid w:val="00D9389A"/>
    <w:rsid w:val="00D944B5"/>
    <w:rsid w:val="00D94B2E"/>
    <w:rsid w:val="00D952FA"/>
    <w:rsid w:val="00D953CC"/>
    <w:rsid w:val="00D9736C"/>
    <w:rsid w:val="00D9765D"/>
    <w:rsid w:val="00D977AF"/>
    <w:rsid w:val="00DA015F"/>
    <w:rsid w:val="00DA0234"/>
    <w:rsid w:val="00DA0392"/>
    <w:rsid w:val="00DA0BFF"/>
    <w:rsid w:val="00DA0C07"/>
    <w:rsid w:val="00DA111D"/>
    <w:rsid w:val="00DA23F1"/>
    <w:rsid w:val="00DA25AC"/>
    <w:rsid w:val="00DA2987"/>
    <w:rsid w:val="00DA3028"/>
    <w:rsid w:val="00DA32A0"/>
    <w:rsid w:val="00DA3DCE"/>
    <w:rsid w:val="00DA3FB6"/>
    <w:rsid w:val="00DA4036"/>
    <w:rsid w:val="00DA4230"/>
    <w:rsid w:val="00DA4A44"/>
    <w:rsid w:val="00DA4CD1"/>
    <w:rsid w:val="00DA5165"/>
    <w:rsid w:val="00DA569C"/>
    <w:rsid w:val="00DA6336"/>
    <w:rsid w:val="00DA6BB5"/>
    <w:rsid w:val="00DA6C7E"/>
    <w:rsid w:val="00DA6E19"/>
    <w:rsid w:val="00DA7160"/>
    <w:rsid w:val="00DA7E3E"/>
    <w:rsid w:val="00DA7FB8"/>
    <w:rsid w:val="00DB07A9"/>
    <w:rsid w:val="00DB1380"/>
    <w:rsid w:val="00DB1878"/>
    <w:rsid w:val="00DB18CD"/>
    <w:rsid w:val="00DB1F38"/>
    <w:rsid w:val="00DB20B1"/>
    <w:rsid w:val="00DB26B9"/>
    <w:rsid w:val="00DB2967"/>
    <w:rsid w:val="00DB2AF1"/>
    <w:rsid w:val="00DB2B7A"/>
    <w:rsid w:val="00DB2C3C"/>
    <w:rsid w:val="00DB3683"/>
    <w:rsid w:val="00DB38FF"/>
    <w:rsid w:val="00DB4197"/>
    <w:rsid w:val="00DB4FA7"/>
    <w:rsid w:val="00DB5EC6"/>
    <w:rsid w:val="00DB63E0"/>
    <w:rsid w:val="00DB6554"/>
    <w:rsid w:val="00DB66E4"/>
    <w:rsid w:val="00DB69B4"/>
    <w:rsid w:val="00DB70F1"/>
    <w:rsid w:val="00DB7976"/>
    <w:rsid w:val="00DB7B10"/>
    <w:rsid w:val="00DB7ED8"/>
    <w:rsid w:val="00DC044F"/>
    <w:rsid w:val="00DC09C5"/>
    <w:rsid w:val="00DC0D3F"/>
    <w:rsid w:val="00DC1A69"/>
    <w:rsid w:val="00DC1D35"/>
    <w:rsid w:val="00DC2F57"/>
    <w:rsid w:val="00DC32D0"/>
    <w:rsid w:val="00DC3590"/>
    <w:rsid w:val="00DC41C8"/>
    <w:rsid w:val="00DC492F"/>
    <w:rsid w:val="00DC4CA2"/>
    <w:rsid w:val="00DC4E59"/>
    <w:rsid w:val="00DC4FD1"/>
    <w:rsid w:val="00DC5D75"/>
    <w:rsid w:val="00DC6D2F"/>
    <w:rsid w:val="00DC70DE"/>
    <w:rsid w:val="00DC7579"/>
    <w:rsid w:val="00DC7645"/>
    <w:rsid w:val="00DC77D1"/>
    <w:rsid w:val="00DC79CF"/>
    <w:rsid w:val="00DC7B79"/>
    <w:rsid w:val="00DD01E6"/>
    <w:rsid w:val="00DD0226"/>
    <w:rsid w:val="00DD022B"/>
    <w:rsid w:val="00DD024F"/>
    <w:rsid w:val="00DD0A94"/>
    <w:rsid w:val="00DD0BEA"/>
    <w:rsid w:val="00DD0E22"/>
    <w:rsid w:val="00DD0F68"/>
    <w:rsid w:val="00DD1A6D"/>
    <w:rsid w:val="00DD1CC3"/>
    <w:rsid w:val="00DD1F9E"/>
    <w:rsid w:val="00DD1FFC"/>
    <w:rsid w:val="00DD2369"/>
    <w:rsid w:val="00DD273F"/>
    <w:rsid w:val="00DD2B60"/>
    <w:rsid w:val="00DD3673"/>
    <w:rsid w:val="00DD3F82"/>
    <w:rsid w:val="00DD5205"/>
    <w:rsid w:val="00DD5703"/>
    <w:rsid w:val="00DD589B"/>
    <w:rsid w:val="00DD642E"/>
    <w:rsid w:val="00DD674E"/>
    <w:rsid w:val="00DD6881"/>
    <w:rsid w:val="00DD7161"/>
    <w:rsid w:val="00DD72E4"/>
    <w:rsid w:val="00DD739D"/>
    <w:rsid w:val="00DE0132"/>
    <w:rsid w:val="00DE0367"/>
    <w:rsid w:val="00DE0691"/>
    <w:rsid w:val="00DE0781"/>
    <w:rsid w:val="00DE0AAE"/>
    <w:rsid w:val="00DE121A"/>
    <w:rsid w:val="00DE143F"/>
    <w:rsid w:val="00DE2AAD"/>
    <w:rsid w:val="00DE3177"/>
    <w:rsid w:val="00DE31FE"/>
    <w:rsid w:val="00DE3E34"/>
    <w:rsid w:val="00DE43CA"/>
    <w:rsid w:val="00DE4856"/>
    <w:rsid w:val="00DE5140"/>
    <w:rsid w:val="00DE63FD"/>
    <w:rsid w:val="00DE6DC2"/>
    <w:rsid w:val="00DE7175"/>
    <w:rsid w:val="00DE75D3"/>
    <w:rsid w:val="00DE777B"/>
    <w:rsid w:val="00DF0034"/>
    <w:rsid w:val="00DF0298"/>
    <w:rsid w:val="00DF0908"/>
    <w:rsid w:val="00DF1D8C"/>
    <w:rsid w:val="00DF2858"/>
    <w:rsid w:val="00DF2862"/>
    <w:rsid w:val="00DF2D90"/>
    <w:rsid w:val="00DF306F"/>
    <w:rsid w:val="00DF3808"/>
    <w:rsid w:val="00DF3AE3"/>
    <w:rsid w:val="00DF4780"/>
    <w:rsid w:val="00DF4EA3"/>
    <w:rsid w:val="00DF50AD"/>
    <w:rsid w:val="00DF5902"/>
    <w:rsid w:val="00DF59B4"/>
    <w:rsid w:val="00DF658F"/>
    <w:rsid w:val="00DF6933"/>
    <w:rsid w:val="00DF6D85"/>
    <w:rsid w:val="00DF7353"/>
    <w:rsid w:val="00DF73B1"/>
    <w:rsid w:val="00DF7AD5"/>
    <w:rsid w:val="00DF7CD7"/>
    <w:rsid w:val="00DF7D14"/>
    <w:rsid w:val="00DF7FC7"/>
    <w:rsid w:val="00E00101"/>
    <w:rsid w:val="00E003F7"/>
    <w:rsid w:val="00E0085B"/>
    <w:rsid w:val="00E00DB4"/>
    <w:rsid w:val="00E00FA3"/>
    <w:rsid w:val="00E0101F"/>
    <w:rsid w:val="00E01355"/>
    <w:rsid w:val="00E01B1E"/>
    <w:rsid w:val="00E01B94"/>
    <w:rsid w:val="00E01D16"/>
    <w:rsid w:val="00E0279C"/>
    <w:rsid w:val="00E02F72"/>
    <w:rsid w:val="00E03B27"/>
    <w:rsid w:val="00E03C32"/>
    <w:rsid w:val="00E03EE7"/>
    <w:rsid w:val="00E044F7"/>
    <w:rsid w:val="00E057CF"/>
    <w:rsid w:val="00E06433"/>
    <w:rsid w:val="00E0755D"/>
    <w:rsid w:val="00E10342"/>
    <w:rsid w:val="00E10EFD"/>
    <w:rsid w:val="00E149D8"/>
    <w:rsid w:val="00E14FC1"/>
    <w:rsid w:val="00E15BE0"/>
    <w:rsid w:val="00E15F30"/>
    <w:rsid w:val="00E16208"/>
    <w:rsid w:val="00E16B06"/>
    <w:rsid w:val="00E16DE2"/>
    <w:rsid w:val="00E17435"/>
    <w:rsid w:val="00E1761A"/>
    <w:rsid w:val="00E17EFF"/>
    <w:rsid w:val="00E2034B"/>
    <w:rsid w:val="00E20628"/>
    <w:rsid w:val="00E20649"/>
    <w:rsid w:val="00E20750"/>
    <w:rsid w:val="00E20CC6"/>
    <w:rsid w:val="00E20CF0"/>
    <w:rsid w:val="00E2108A"/>
    <w:rsid w:val="00E218C2"/>
    <w:rsid w:val="00E22056"/>
    <w:rsid w:val="00E225F7"/>
    <w:rsid w:val="00E23838"/>
    <w:rsid w:val="00E239F7"/>
    <w:rsid w:val="00E23D31"/>
    <w:rsid w:val="00E2414B"/>
    <w:rsid w:val="00E24AFB"/>
    <w:rsid w:val="00E258CC"/>
    <w:rsid w:val="00E25B9B"/>
    <w:rsid w:val="00E25BCA"/>
    <w:rsid w:val="00E26180"/>
    <w:rsid w:val="00E26508"/>
    <w:rsid w:val="00E27641"/>
    <w:rsid w:val="00E27E55"/>
    <w:rsid w:val="00E27F7A"/>
    <w:rsid w:val="00E303B8"/>
    <w:rsid w:val="00E30B7B"/>
    <w:rsid w:val="00E30BC9"/>
    <w:rsid w:val="00E310E2"/>
    <w:rsid w:val="00E314FE"/>
    <w:rsid w:val="00E321C4"/>
    <w:rsid w:val="00E3286E"/>
    <w:rsid w:val="00E328E4"/>
    <w:rsid w:val="00E32ADE"/>
    <w:rsid w:val="00E32AF2"/>
    <w:rsid w:val="00E32D5B"/>
    <w:rsid w:val="00E32DB2"/>
    <w:rsid w:val="00E32EC8"/>
    <w:rsid w:val="00E32F4E"/>
    <w:rsid w:val="00E33726"/>
    <w:rsid w:val="00E338B9"/>
    <w:rsid w:val="00E33E6D"/>
    <w:rsid w:val="00E341E9"/>
    <w:rsid w:val="00E3421B"/>
    <w:rsid w:val="00E34344"/>
    <w:rsid w:val="00E3594C"/>
    <w:rsid w:val="00E35AEC"/>
    <w:rsid w:val="00E35B34"/>
    <w:rsid w:val="00E35DC0"/>
    <w:rsid w:val="00E377BA"/>
    <w:rsid w:val="00E37C88"/>
    <w:rsid w:val="00E37D1E"/>
    <w:rsid w:val="00E4075E"/>
    <w:rsid w:val="00E40CD6"/>
    <w:rsid w:val="00E41A1C"/>
    <w:rsid w:val="00E422A0"/>
    <w:rsid w:val="00E42905"/>
    <w:rsid w:val="00E42A6C"/>
    <w:rsid w:val="00E42F1E"/>
    <w:rsid w:val="00E44599"/>
    <w:rsid w:val="00E44BB3"/>
    <w:rsid w:val="00E451F3"/>
    <w:rsid w:val="00E453F8"/>
    <w:rsid w:val="00E463ED"/>
    <w:rsid w:val="00E468BF"/>
    <w:rsid w:val="00E468F5"/>
    <w:rsid w:val="00E4702B"/>
    <w:rsid w:val="00E475D2"/>
    <w:rsid w:val="00E4783B"/>
    <w:rsid w:val="00E47C5C"/>
    <w:rsid w:val="00E47D01"/>
    <w:rsid w:val="00E47E04"/>
    <w:rsid w:val="00E47F88"/>
    <w:rsid w:val="00E501C2"/>
    <w:rsid w:val="00E504E1"/>
    <w:rsid w:val="00E50B0A"/>
    <w:rsid w:val="00E50CDB"/>
    <w:rsid w:val="00E51622"/>
    <w:rsid w:val="00E520E0"/>
    <w:rsid w:val="00E52DD5"/>
    <w:rsid w:val="00E52DD7"/>
    <w:rsid w:val="00E53410"/>
    <w:rsid w:val="00E53498"/>
    <w:rsid w:val="00E53861"/>
    <w:rsid w:val="00E5412A"/>
    <w:rsid w:val="00E54228"/>
    <w:rsid w:val="00E5426C"/>
    <w:rsid w:val="00E5460E"/>
    <w:rsid w:val="00E5559D"/>
    <w:rsid w:val="00E5676C"/>
    <w:rsid w:val="00E56948"/>
    <w:rsid w:val="00E56A18"/>
    <w:rsid w:val="00E56E8D"/>
    <w:rsid w:val="00E56EE0"/>
    <w:rsid w:val="00E5793A"/>
    <w:rsid w:val="00E57C9B"/>
    <w:rsid w:val="00E6016C"/>
    <w:rsid w:val="00E606FA"/>
    <w:rsid w:val="00E60C7F"/>
    <w:rsid w:val="00E612B9"/>
    <w:rsid w:val="00E62167"/>
    <w:rsid w:val="00E62BB2"/>
    <w:rsid w:val="00E6305D"/>
    <w:rsid w:val="00E63217"/>
    <w:rsid w:val="00E6340C"/>
    <w:rsid w:val="00E6341F"/>
    <w:rsid w:val="00E636BB"/>
    <w:rsid w:val="00E63CFD"/>
    <w:rsid w:val="00E64308"/>
    <w:rsid w:val="00E650AB"/>
    <w:rsid w:val="00E654F2"/>
    <w:rsid w:val="00E65E3A"/>
    <w:rsid w:val="00E66083"/>
    <w:rsid w:val="00E6742C"/>
    <w:rsid w:val="00E67739"/>
    <w:rsid w:val="00E67DC4"/>
    <w:rsid w:val="00E70366"/>
    <w:rsid w:val="00E7065A"/>
    <w:rsid w:val="00E70A61"/>
    <w:rsid w:val="00E70CA3"/>
    <w:rsid w:val="00E714FC"/>
    <w:rsid w:val="00E7174F"/>
    <w:rsid w:val="00E71A52"/>
    <w:rsid w:val="00E71C44"/>
    <w:rsid w:val="00E72C63"/>
    <w:rsid w:val="00E72E0F"/>
    <w:rsid w:val="00E736AA"/>
    <w:rsid w:val="00E736AF"/>
    <w:rsid w:val="00E73A3B"/>
    <w:rsid w:val="00E73A86"/>
    <w:rsid w:val="00E73C22"/>
    <w:rsid w:val="00E74417"/>
    <w:rsid w:val="00E7530E"/>
    <w:rsid w:val="00E75C3F"/>
    <w:rsid w:val="00E76B3A"/>
    <w:rsid w:val="00E76BC6"/>
    <w:rsid w:val="00E7725D"/>
    <w:rsid w:val="00E77D7A"/>
    <w:rsid w:val="00E808C7"/>
    <w:rsid w:val="00E80FE1"/>
    <w:rsid w:val="00E81128"/>
    <w:rsid w:val="00E8224E"/>
    <w:rsid w:val="00E82955"/>
    <w:rsid w:val="00E830DE"/>
    <w:rsid w:val="00E83238"/>
    <w:rsid w:val="00E832F8"/>
    <w:rsid w:val="00E8367F"/>
    <w:rsid w:val="00E84715"/>
    <w:rsid w:val="00E848B6"/>
    <w:rsid w:val="00E849C9"/>
    <w:rsid w:val="00E84EE1"/>
    <w:rsid w:val="00E8570B"/>
    <w:rsid w:val="00E85BE5"/>
    <w:rsid w:val="00E8666F"/>
    <w:rsid w:val="00E86E4F"/>
    <w:rsid w:val="00E87645"/>
    <w:rsid w:val="00E87935"/>
    <w:rsid w:val="00E90681"/>
    <w:rsid w:val="00E9096E"/>
    <w:rsid w:val="00E90B66"/>
    <w:rsid w:val="00E91764"/>
    <w:rsid w:val="00E920B6"/>
    <w:rsid w:val="00E922C1"/>
    <w:rsid w:val="00E92585"/>
    <w:rsid w:val="00E925FB"/>
    <w:rsid w:val="00E92EDB"/>
    <w:rsid w:val="00E93C1A"/>
    <w:rsid w:val="00E9470A"/>
    <w:rsid w:val="00E947D0"/>
    <w:rsid w:val="00E94800"/>
    <w:rsid w:val="00E95961"/>
    <w:rsid w:val="00E959BD"/>
    <w:rsid w:val="00E95A59"/>
    <w:rsid w:val="00E95E71"/>
    <w:rsid w:val="00E96194"/>
    <w:rsid w:val="00E96203"/>
    <w:rsid w:val="00E96568"/>
    <w:rsid w:val="00E9689C"/>
    <w:rsid w:val="00E96CDD"/>
    <w:rsid w:val="00E96D3E"/>
    <w:rsid w:val="00E96E87"/>
    <w:rsid w:val="00E96EA4"/>
    <w:rsid w:val="00E971D0"/>
    <w:rsid w:val="00E97392"/>
    <w:rsid w:val="00E97696"/>
    <w:rsid w:val="00EA0F34"/>
    <w:rsid w:val="00EA0FA5"/>
    <w:rsid w:val="00EA1079"/>
    <w:rsid w:val="00EA1273"/>
    <w:rsid w:val="00EA131F"/>
    <w:rsid w:val="00EA1A4B"/>
    <w:rsid w:val="00EA1D3D"/>
    <w:rsid w:val="00EA1EE4"/>
    <w:rsid w:val="00EA2F4B"/>
    <w:rsid w:val="00EA36BB"/>
    <w:rsid w:val="00EA36C3"/>
    <w:rsid w:val="00EA4469"/>
    <w:rsid w:val="00EA4949"/>
    <w:rsid w:val="00EA4B56"/>
    <w:rsid w:val="00EA4BDA"/>
    <w:rsid w:val="00EA50AB"/>
    <w:rsid w:val="00EA5229"/>
    <w:rsid w:val="00EA52F7"/>
    <w:rsid w:val="00EA57A9"/>
    <w:rsid w:val="00EA5899"/>
    <w:rsid w:val="00EA5992"/>
    <w:rsid w:val="00EA652B"/>
    <w:rsid w:val="00EA706D"/>
    <w:rsid w:val="00EA729E"/>
    <w:rsid w:val="00EA759C"/>
    <w:rsid w:val="00EB0013"/>
    <w:rsid w:val="00EB14B6"/>
    <w:rsid w:val="00EB2419"/>
    <w:rsid w:val="00EB26E9"/>
    <w:rsid w:val="00EB28CE"/>
    <w:rsid w:val="00EB2D23"/>
    <w:rsid w:val="00EB2EB6"/>
    <w:rsid w:val="00EB2F9D"/>
    <w:rsid w:val="00EB3302"/>
    <w:rsid w:val="00EB333D"/>
    <w:rsid w:val="00EB52E4"/>
    <w:rsid w:val="00EB5645"/>
    <w:rsid w:val="00EB6371"/>
    <w:rsid w:val="00EB64EB"/>
    <w:rsid w:val="00EB6691"/>
    <w:rsid w:val="00EB6711"/>
    <w:rsid w:val="00EB6A83"/>
    <w:rsid w:val="00EB6FA9"/>
    <w:rsid w:val="00EB7686"/>
    <w:rsid w:val="00EB7894"/>
    <w:rsid w:val="00EB7F61"/>
    <w:rsid w:val="00EC04D8"/>
    <w:rsid w:val="00EC0892"/>
    <w:rsid w:val="00EC0A88"/>
    <w:rsid w:val="00EC1280"/>
    <w:rsid w:val="00EC210D"/>
    <w:rsid w:val="00EC29E9"/>
    <w:rsid w:val="00EC3861"/>
    <w:rsid w:val="00EC4496"/>
    <w:rsid w:val="00EC509C"/>
    <w:rsid w:val="00EC5301"/>
    <w:rsid w:val="00EC5759"/>
    <w:rsid w:val="00EC64B5"/>
    <w:rsid w:val="00EC715C"/>
    <w:rsid w:val="00EC761D"/>
    <w:rsid w:val="00ED0EDB"/>
    <w:rsid w:val="00ED1536"/>
    <w:rsid w:val="00ED18CD"/>
    <w:rsid w:val="00ED1F48"/>
    <w:rsid w:val="00ED2327"/>
    <w:rsid w:val="00ED2644"/>
    <w:rsid w:val="00ED360F"/>
    <w:rsid w:val="00ED4AD7"/>
    <w:rsid w:val="00ED5486"/>
    <w:rsid w:val="00ED570D"/>
    <w:rsid w:val="00ED6B01"/>
    <w:rsid w:val="00ED6B2D"/>
    <w:rsid w:val="00ED72CB"/>
    <w:rsid w:val="00ED7A92"/>
    <w:rsid w:val="00EE0AA1"/>
    <w:rsid w:val="00EE0CD9"/>
    <w:rsid w:val="00EE0FBD"/>
    <w:rsid w:val="00EE17A1"/>
    <w:rsid w:val="00EE1C1E"/>
    <w:rsid w:val="00EE1C42"/>
    <w:rsid w:val="00EE1C70"/>
    <w:rsid w:val="00EE1EE0"/>
    <w:rsid w:val="00EE2AB3"/>
    <w:rsid w:val="00EE3398"/>
    <w:rsid w:val="00EE4936"/>
    <w:rsid w:val="00EE4CD3"/>
    <w:rsid w:val="00EE5A06"/>
    <w:rsid w:val="00EE6C45"/>
    <w:rsid w:val="00EE76EB"/>
    <w:rsid w:val="00EE778D"/>
    <w:rsid w:val="00EE77DC"/>
    <w:rsid w:val="00EE7A5A"/>
    <w:rsid w:val="00EE7D99"/>
    <w:rsid w:val="00EE7F79"/>
    <w:rsid w:val="00EF06BF"/>
    <w:rsid w:val="00EF0A4B"/>
    <w:rsid w:val="00EF0A95"/>
    <w:rsid w:val="00EF0B40"/>
    <w:rsid w:val="00EF1130"/>
    <w:rsid w:val="00EF1601"/>
    <w:rsid w:val="00EF1C96"/>
    <w:rsid w:val="00EF2A92"/>
    <w:rsid w:val="00EF34D5"/>
    <w:rsid w:val="00EF377C"/>
    <w:rsid w:val="00EF3DC8"/>
    <w:rsid w:val="00EF3E64"/>
    <w:rsid w:val="00EF56B7"/>
    <w:rsid w:val="00EF5A70"/>
    <w:rsid w:val="00EF5C07"/>
    <w:rsid w:val="00EF5FEF"/>
    <w:rsid w:val="00EF645C"/>
    <w:rsid w:val="00EF6775"/>
    <w:rsid w:val="00EF6BE6"/>
    <w:rsid w:val="00EF7512"/>
    <w:rsid w:val="00EF7A1B"/>
    <w:rsid w:val="00EF7AE9"/>
    <w:rsid w:val="00F004F0"/>
    <w:rsid w:val="00F0091F"/>
    <w:rsid w:val="00F00CBB"/>
    <w:rsid w:val="00F0149C"/>
    <w:rsid w:val="00F01DBA"/>
    <w:rsid w:val="00F025F3"/>
    <w:rsid w:val="00F0282E"/>
    <w:rsid w:val="00F02ADE"/>
    <w:rsid w:val="00F03506"/>
    <w:rsid w:val="00F0389E"/>
    <w:rsid w:val="00F03C53"/>
    <w:rsid w:val="00F045B2"/>
    <w:rsid w:val="00F04EFC"/>
    <w:rsid w:val="00F05876"/>
    <w:rsid w:val="00F05998"/>
    <w:rsid w:val="00F05C39"/>
    <w:rsid w:val="00F05FE2"/>
    <w:rsid w:val="00F066B7"/>
    <w:rsid w:val="00F067FC"/>
    <w:rsid w:val="00F06A5E"/>
    <w:rsid w:val="00F06D75"/>
    <w:rsid w:val="00F071B6"/>
    <w:rsid w:val="00F076B0"/>
    <w:rsid w:val="00F07C54"/>
    <w:rsid w:val="00F07E2C"/>
    <w:rsid w:val="00F113C7"/>
    <w:rsid w:val="00F113D7"/>
    <w:rsid w:val="00F11E14"/>
    <w:rsid w:val="00F11EA0"/>
    <w:rsid w:val="00F12282"/>
    <w:rsid w:val="00F128EA"/>
    <w:rsid w:val="00F13472"/>
    <w:rsid w:val="00F13A90"/>
    <w:rsid w:val="00F13C31"/>
    <w:rsid w:val="00F13CEA"/>
    <w:rsid w:val="00F13D3C"/>
    <w:rsid w:val="00F14D7D"/>
    <w:rsid w:val="00F1505B"/>
    <w:rsid w:val="00F15864"/>
    <w:rsid w:val="00F15FC2"/>
    <w:rsid w:val="00F16CE6"/>
    <w:rsid w:val="00F16EDF"/>
    <w:rsid w:val="00F16FD8"/>
    <w:rsid w:val="00F17345"/>
    <w:rsid w:val="00F174E2"/>
    <w:rsid w:val="00F17AC9"/>
    <w:rsid w:val="00F208A5"/>
    <w:rsid w:val="00F218B7"/>
    <w:rsid w:val="00F218FF"/>
    <w:rsid w:val="00F2222D"/>
    <w:rsid w:val="00F2244C"/>
    <w:rsid w:val="00F22455"/>
    <w:rsid w:val="00F22B15"/>
    <w:rsid w:val="00F2315D"/>
    <w:rsid w:val="00F235BC"/>
    <w:rsid w:val="00F23B06"/>
    <w:rsid w:val="00F24195"/>
    <w:rsid w:val="00F24958"/>
    <w:rsid w:val="00F25B23"/>
    <w:rsid w:val="00F261E6"/>
    <w:rsid w:val="00F26A99"/>
    <w:rsid w:val="00F26F4D"/>
    <w:rsid w:val="00F2734C"/>
    <w:rsid w:val="00F27831"/>
    <w:rsid w:val="00F27ADA"/>
    <w:rsid w:val="00F30154"/>
    <w:rsid w:val="00F30238"/>
    <w:rsid w:val="00F30B2E"/>
    <w:rsid w:val="00F31120"/>
    <w:rsid w:val="00F31281"/>
    <w:rsid w:val="00F31E00"/>
    <w:rsid w:val="00F33560"/>
    <w:rsid w:val="00F337C0"/>
    <w:rsid w:val="00F33BDD"/>
    <w:rsid w:val="00F3460E"/>
    <w:rsid w:val="00F349EE"/>
    <w:rsid w:val="00F3712D"/>
    <w:rsid w:val="00F40167"/>
    <w:rsid w:val="00F407CB"/>
    <w:rsid w:val="00F408A1"/>
    <w:rsid w:val="00F40912"/>
    <w:rsid w:val="00F413DE"/>
    <w:rsid w:val="00F41917"/>
    <w:rsid w:val="00F42727"/>
    <w:rsid w:val="00F44236"/>
    <w:rsid w:val="00F452B7"/>
    <w:rsid w:val="00F45443"/>
    <w:rsid w:val="00F456AB"/>
    <w:rsid w:val="00F45F9A"/>
    <w:rsid w:val="00F467EE"/>
    <w:rsid w:val="00F46BC8"/>
    <w:rsid w:val="00F46EF1"/>
    <w:rsid w:val="00F47585"/>
    <w:rsid w:val="00F478CD"/>
    <w:rsid w:val="00F50049"/>
    <w:rsid w:val="00F50057"/>
    <w:rsid w:val="00F504D2"/>
    <w:rsid w:val="00F50E53"/>
    <w:rsid w:val="00F50EB0"/>
    <w:rsid w:val="00F51C47"/>
    <w:rsid w:val="00F51CE9"/>
    <w:rsid w:val="00F51E1C"/>
    <w:rsid w:val="00F52042"/>
    <w:rsid w:val="00F52126"/>
    <w:rsid w:val="00F521B2"/>
    <w:rsid w:val="00F52A37"/>
    <w:rsid w:val="00F52CBC"/>
    <w:rsid w:val="00F5331E"/>
    <w:rsid w:val="00F540C0"/>
    <w:rsid w:val="00F541E1"/>
    <w:rsid w:val="00F54FA5"/>
    <w:rsid w:val="00F5583B"/>
    <w:rsid w:val="00F567DB"/>
    <w:rsid w:val="00F575DD"/>
    <w:rsid w:val="00F57ACC"/>
    <w:rsid w:val="00F57E17"/>
    <w:rsid w:val="00F6197F"/>
    <w:rsid w:val="00F61EE6"/>
    <w:rsid w:val="00F62A75"/>
    <w:rsid w:val="00F6315F"/>
    <w:rsid w:val="00F63352"/>
    <w:rsid w:val="00F639ED"/>
    <w:rsid w:val="00F640BD"/>
    <w:rsid w:val="00F640FB"/>
    <w:rsid w:val="00F64131"/>
    <w:rsid w:val="00F6490D"/>
    <w:rsid w:val="00F64B57"/>
    <w:rsid w:val="00F64B73"/>
    <w:rsid w:val="00F64DA7"/>
    <w:rsid w:val="00F64F8E"/>
    <w:rsid w:val="00F65093"/>
    <w:rsid w:val="00F659B2"/>
    <w:rsid w:val="00F66025"/>
    <w:rsid w:val="00F663C4"/>
    <w:rsid w:val="00F66C2B"/>
    <w:rsid w:val="00F66C5F"/>
    <w:rsid w:val="00F66CDA"/>
    <w:rsid w:val="00F708A4"/>
    <w:rsid w:val="00F70F41"/>
    <w:rsid w:val="00F710AB"/>
    <w:rsid w:val="00F7149E"/>
    <w:rsid w:val="00F71583"/>
    <w:rsid w:val="00F71D98"/>
    <w:rsid w:val="00F71FE6"/>
    <w:rsid w:val="00F7228D"/>
    <w:rsid w:val="00F72831"/>
    <w:rsid w:val="00F73129"/>
    <w:rsid w:val="00F73244"/>
    <w:rsid w:val="00F7376A"/>
    <w:rsid w:val="00F745D1"/>
    <w:rsid w:val="00F74E4E"/>
    <w:rsid w:val="00F75C16"/>
    <w:rsid w:val="00F75F32"/>
    <w:rsid w:val="00F763BC"/>
    <w:rsid w:val="00F77D7F"/>
    <w:rsid w:val="00F77F54"/>
    <w:rsid w:val="00F80202"/>
    <w:rsid w:val="00F8044C"/>
    <w:rsid w:val="00F80644"/>
    <w:rsid w:val="00F80C33"/>
    <w:rsid w:val="00F81E0C"/>
    <w:rsid w:val="00F81E2B"/>
    <w:rsid w:val="00F81FCF"/>
    <w:rsid w:val="00F831D4"/>
    <w:rsid w:val="00F836BA"/>
    <w:rsid w:val="00F83C8E"/>
    <w:rsid w:val="00F83EA1"/>
    <w:rsid w:val="00F842A4"/>
    <w:rsid w:val="00F84A29"/>
    <w:rsid w:val="00F8531B"/>
    <w:rsid w:val="00F855BF"/>
    <w:rsid w:val="00F859B2"/>
    <w:rsid w:val="00F85FB2"/>
    <w:rsid w:val="00F8702D"/>
    <w:rsid w:val="00F8715B"/>
    <w:rsid w:val="00F87384"/>
    <w:rsid w:val="00F87891"/>
    <w:rsid w:val="00F903DA"/>
    <w:rsid w:val="00F90B9A"/>
    <w:rsid w:val="00F915EF"/>
    <w:rsid w:val="00F91A00"/>
    <w:rsid w:val="00F92EA3"/>
    <w:rsid w:val="00F9454F"/>
    <w:rsid w:val="00F9477D"/>
    <w:rsid w:val="00F95A90"/>
    <w:rsid w:val="00F95AF4"/>
    <w:rsid w:val="00F96277"/>
    <w:rsid w:val="00F96A53"/>
    <w:rsid w:val="00F96A5D"/>
    <w:rsid w:val="00F96A68"/>
    <w:rsid w:val="00F96EF1"/>
    <w:rsid w:val="00FA0690"/>
    <w:rsid w:val="00FA0758"/>
    <w:rsid w:val="00FA0B9A"/>
    <w:rsid w:val="00FA187A"/>
    <w:rsid w:val="00FA1A30"/>
    <w:rsid w:val="00FA1E7B"/>
    <w:rsid w:val="00FA22CC"/>
    <w:rsid w:val="00FA259E"/>
    <w:rsid w:val="00FA3A48"/>
    <w:rsid w:val="00FA500C"/>
    <w:rsid w:val="00FA61B8"/>
    <w:rsid w:val="00FA6254"/>
    <w:rsid w:val="00FA7E87"/>
    <w:rsid w:val="00FB00CE"/>
    <w:rsid w:val="00FB080F"/>
    <w:rsid w:val="00FB090F"/>
    <w:rsid w:val="00FB0B00"/>
    <w:rsid w:val="00FB0B2F"/>
    <w:rsid w:val="00FB0EA0"/>
    <w:rsid w:val="00FB11A3"/>
    <w:rsid w:val="00FB12B8"/>
    <w:rsid w:val="00FB1916"/>
    <w:rsid w:val="00FB19A8"/>
    <w:rsid w:val="00FB271D"/>
    <w:rsid w:val="00FB294F"/>
    <w:rsid w:val="00FB3456"/>
    <w:rsid w:val="00FB3ECF"/>
    <w:rsid w:val="00FB48D6"/>
    <w:rsid w:val="00FB4CDF"/>
    <w:rsid w:val="00FB509D"/>
    <w:rsid w:val="00FB5365"/>
    <w:rsid w:val="00FB5C39"/>
    <w:rsid w:val="00FB6039"/>
    <w:rsid w:val="00FB6B8E"/>
    <w:rsid w:val="00FB7FFC"/>
    <w:rsid w:val="00FC09B1"/>
    <w:rsid w:val="00FC0D3F"/>
    <w:rsid w:val="00FC0D78"/>
    <w:rsid w:val="00FC0FCE"/>
    <w:rsid w:val="00FC1687"/>
    <w:rsid w:val="00FC241F"/>
    <w:rsid w:val="00FC28DB"/>
    <w:rsid w:val="00FC2F86"/>
    <w:rsid w:val="00FC3358"/>
    <w:rsid w:val="00FC4A45"/>
    <w:rsid w:val="00FC4ED1"/>
    <w:rsid w:val="00FC52D9"/>
    <w:rsid w:val="00FC548D"/>
    <w:rsid w:val="00FC5C23"/>
    <w:rsid w:val="00FC675E"/>
    <w:rsid w:val="00FC682F"/>
    <w:rsid w:val="00FC6A68"/>
    <w:rsid w:val="00FC6BD0"/>
    <w:rsid w:val="00FC721D"/>
    <w:rsid w:val="00FC794B"/>
    <w:rsid w:val="00FC7F7A"/>
    <w:rsid w:val="00FD0248"/>
    <w:rsid w:val="00FD0875"/>
    <w:rsid w:val="00FD13BA"/>
    <w:rsid w:val="00FD230D"/>
    <w:rsid w:val="00FD271C"/>
    <w:rsid w:val="00FD3384"/>
    <w:rsid w:val="00FD3408"/>
    <w:rsid w:val="00FD355C"/>
    <w:rsid w:val="00FD387E"/>
    <w:rsid w:val="00FD3CA5"/>
    <w:rsid w:val="00FD40CA"/>
    <w:rsid w:val="00FD41F6"/>
    <w:rsid w:val="00FD50ED"/>
    <w:rsid w:val="00FD5206"/>
    <w:rsid w:val="00FD521C"/>
    <w:rsid w:val="00FD5A53"/>
    <w:rsid w:val="00FD6506"/>
    <w:rsid w:val="00FD6ABD"/>
    <w:rsid w:val="00FD6F87"/>
    <w:rsid w:val="00FD736A"/>
    <w:rsid w:val="00FE0800"/>
    <w:rsid w:val="00FE0883"/>
    <w:rsid w:val="00FE0DF7"/>
    <w:rsid w:val="00FE11E1"/>
    <w:rsid w:val="00FE1BC3"/>
    <w:rsid w:val="00FE1CCC"/>
    <w:rsid w:val="00FE23AD"/>
    <w:rsid w:val="00FE285E"/>
    <w:rsid w:val="00FE2949"/>
    <w:rsid w:val="00FE2D44"/>
    <w:rsid w:val="00FE2F48"/>
    <w:rsid w:val="00FE3B56"/>
    <w:rsid w:val="00FE4145"/>
    <w:rsid w:val="00FE435E"/>
    <w:rsid w:val="00FE49AC"/>
    <w:rsid w:val="00FE4EC9"/>
    <w:rsid w:val="00FE4FB6"/>
    <w:rsid w:val="00FE52F3"/>
    <w:rsid w:val="00FE556C"/>
    <w:rsid w:val="00FE575F"/>
    <w:rsid w:val="00FE7EE8"/>
    <w:rsid w:val="00FF003F"/>
    <w:rsid w:val="00FF05C1"/>
    <w:rsid w:val="00FF05CE"/>
    <w:rsid w:val="00FF0832"/>
    <w:rsid w:val="00FF08B7"/>
    <w:rsid w:val="00FF0BC8"/>
    <w:rsid w:val="00FF14A6"/>
    <w:rsid w:val="00FF1A93"/>
    <w:rsid w:val="00FF2126"/>
    <w:rsid w:val="00FF2316"/>
    <w:rsid w:val="00FF2783"/>
    <w:rsid w:val="00FF40E7"/>
    <w:rsid w:val="00FF4412"/>
    <w:rsid w:val="00FF5232"/>
    <w:rsid w:val="00FF5F6B"/>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070A30-E280-42DB-B5AA-111A1C20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8620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character" w:customStyle="1" w:styleId="m1553324590483875794gmail-m8993139698400752374gmail-apple-converted-space">
    <w:name w:val="m_1553324590483875794gmail-m_8993139698400752374gmail-apple-converted-space"/>
    <w:basedOn w:val="Fuentedeprrafopredeter"/>
    <w:rsid w:val="00B57653"/>
  </w:style>
  <w:style w:type="paragraph" w:customStyle="1" w:styleId="m-7204890757234896547gmail-msolistparagraph">
    <w:name w:val="m_-7204890757234896547gmail-msolistparagraph"/>
    <w:basedOn w:val="Normal"/>
    <w:rsid w:val="00E27F7A"/>
    <w:pPr>
      <w:spacing w:before="100" w:beforeAutospacing="1" w:after="100" w:afterAutospacing="1"/>
    </w:pPr>
    <w:rPr>
      <w:lang w:eastAsia="es-MX"/>
    </w:rPr>
  </w:style>
  <w:style w:type="character" w:customStyle="1" w:styleId="Ttulo1Car">
    <w:name w:val="Título 1 Car"/>
    <w:basedOn w:val="Fuentedeprrafopredeter"/>
    <w:link w:val="Ttulo1"/>
    <w:uiPriority w:val="9"/>
    <w:rsid w:val="008620E7"/>
    <w:rPr>
      <w:rFonts w:asciiTheme="majorHAnsi" w:eastAsiaTheme="majorEastAsia" w:hAnsiTheme="majorHAnsi" w:cstheme="majorBidi"/>
      <w:color w:val="365F91" w:themeColor="accent1" w:themeShade="BF"/>
      <w:sz w:val="32"/>
      <w:szCs w:val="32"/>
      <w:lang w:val="es-MX"/>
    </w:rPr>
  </w:style>
  <w:style w:type="paragraph" w:styleId="Lista">
    <w:name w:val="List"/>
    <w:basedOn w:val="Normal"/>
    <w:uiPriority w:val="99"/>
    <w:unhideWhenUsed/>
    <w:rsid w:val="008620E7"/>
    <w:pPr>
      <w:ind w:left="283" w:hanging="283"/>
      <w:contextualSpacing/>
    </w:pPr>
  </w:style>
  <w:style w:type="paragraph" w:styleId="Lista2">
    <w:name w:val="List 2"/>
    <w:basedOn w:val="Normal"/>
    <w:uiPriority w:val="99"/>
    <w:unhideWhenUsed/>
    <w:rsid w:val="008620E7"/>
    <w:pPr>
      <w:ind w:left="566" w:hanging="283"/>
      <w:contextualSpacing/>
    </w:pPr>
  </w:style>
  <w:style w:type="paragraph" w:styleId="Lista3">
    <w:name w:val="List 3"/>
    <w:basedOn w:val="Normal"/>
    <w:uiPriority w:val="99"/>
    <w:unhideWhenUsed/>
    <w:rsid w:val="008620E7"/>
    <w:pPr>
      <w:ind w:left="849" w:hanging="283"/>
      <w:contextualSpacing/>
    </w:pPr>
  </w:style>
  <w:style w:type="paragraph" w:styleId="Lista4">
    <w:name w:val="List 4"/>
    <w:basedOn w:val="Normal"/>
    <w:uiPriority w:val="99"/>
    <w:unhideWhenUsed/>
    <w:rsid w:val="008620E7"/>
    <w:pPr>
      <w:ind w:left="1132" w:hanging="283"/>
      <w:contextualSpacing/>
    </w:pPr>
  </w:style>
  <w:style w:type="paragraph" w:styleId="Saludo">
    <w:name w:val="Salutation"/>
    <w:basedOn w:val="Normal"/>
    <w:next w:val="Normal"/>
    <w:link w:val="SaludoCar"/>
    <w:uiPriority w:val="99"/>
    <w:unhideWhenUsed/>
    <w:rsid w:val="008620E7"/>
  </w:style>
  <w:style w:type="character" w:customStyle="1" w:styleId="SaludoCar">
    <w:name w:val="Saludo Car"/>
    <w:basedOn w:val="Fuentedeprrafopredeter"/>
    <w:link w:val="Saludo"/>
    <w:uiPriority w:val="99"/>
    <w:rsid w:val="008620E7"/>
    <w:rPr>
      <w:rFonts w:ascii="Times New Roman" w:eastAsia="Times New Roman" w:hAnsi="Times New Roman" w:cs="Times New Roman"/>
      <w:lang w:val="es-MX"/>
    </w:rPr>
  </w:style>
  <w:style w:type="paragraph" w:styleId="Listaconvietas2">
    <w:name w:val="List Bullet 2"/>
    <w:basedOn w:val="Normal"/>
    <w:uiPriority w:val="99"/>
    <w:unhideWhenUsed/>
    <w:rsid w:val="008620E7"/>
    <w:pPr>
      <w:numPr>
        <w:numId w:val="1"/>
      </w:numPr>
      <w:contextualSpacing/>
    </w:pPr>
  </w:style>
  <w:style w:type="paragraph" w:styleId="Textoindependiente">
    <w:name w:val="Body Text"/>
    <w:basedOn w:val="Normal"/>
    <w:link w:val="TextoindependienteCar"/>
    <w:uiPriority w:val="99"/>
    <w:unhideWhenUsed/>
    <w:rsid w:val="008620E7"/>
    <w:pPr>
      <w:spacing w:after="120"/>
    </w:pPr>
  </w:style>
  <w:style w:type="character" w:customStyle="1" w:styleId="TextoindependienteCar">
    <w:name w:val="Texto independiente Car"/>
    <w:basedOn w:val="Fuentedeprrafopredeter"/>
    <w:link w:val="Textoindependiente"/>
    <w:uiPriority w:val="99"/>
    <w:rsid w:val="008620E7"/>
    <w:rPr>
      <w:rFonts w:ascii="Times New Roman" w:eastAsia="Times New Roman" w:hAnsi="Times New Roman" w:cs="Times New Roman"/>
      <w:lang w:val="es-MX"/>
    </w:rPr>
  </w:style>
  <w:style w:type="paragraph" w:styleId="Sangradetextonormal">
    <w:name w:val="Body Text Indent"/>
    <w:basedOn w:val="Normal"/>
    <w:link w:val="SangradetextonormalCar"/>
    <w:uiPriority w:val="99"/>
    <w:unhideWhenUsed/>
    <w:rsid w:val="008620E7"/>
    <w:pPr>
      <w:spacing w:after="120"/>
      <w:ind w:left="283"/>
    </w:pPr>
  </w:style>
  <w:style w:type="character" w:customStyle="1" w:styleId="SangradetextonormalCar">
    <w:name w:val="Sangría de texto normal Car"/>
    <w:basedOn w:val="Fuentedeprrafopredeter"/>
    <w:link w:val="Sangradetextonormal"/>
    <w:uiPriority w:val="99"/>
    <w:rsid w:val="008620E7"/>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8620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20E7"/>
    <w:rPr>
      <w:rFonts w:ascii="Times New Roman" w:eastAsia="Times New Roman" w:hAnsi="Times New Roman" w:cs="Times New Roman"/>
      <w:lang w:val="es-MX"/>
    </w:rPr>
  </w:style>
  <w:style w:type="paragraph" w:customStyle="1" w:styleId="ROMANOS">
    <w:name w:val="ROMANOS"/>
    <w:basedOn w:val="Normal"/>
    <w:link w:val="ROMANOSCar"/>
    <w:rsid w:val="00677828"/>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77828"/>
    <w:rPr>
      <w:rFonts w:ascii="Arial" w:eastAsia="Times New Roman" w:hAnsi="Arial" w:cs="Arial"/>
      <w:sz w:val="18"/>
      <w:szCs w:val="18"/>
      <w:lang w:val="es-ES"/>
    </w:rPr>
  </w:style>
  <w:style w:type="character" w:customStyle="1" w:styleId="Ninguno">
    <w:name w:val="Ninguno"/>
    <w:rsid w:val="00677828"/>
    <w:rPr>
      <w:lang w:val="es-ES_tradnl"/>
    </w:rPr>
  </w:style>
  <w:style w:type="paragraph" w:customStyle="1" w:styleId="Cuerpo">
    <w:name w:val="Cuerpo"/>
    <w:rsid w:val="0067782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677828"/>
    <w:pPr>
      <w:numPr>
        <w:numId w:val="2"/>
      </w:numPr>
    </w:pPr>
  </w:style>
  <w:style w:type="numbering" w:customStyle="1" w:styleId="Estiloimportado1">
    <w:name w:val="Estilo importado 1"/>
    <w:rsid w:val="00677828"/>
    <w:pPr>
      <w:numPr>
        <w:numId w:val="3"/>
      </w:numPr>
    </w:pPr>
  </w:style>
  <w:style w:type="character" w:customStyle="1" w:styleId="normaltextrun">
    <w:name w:val="normaltextrun"/>
    <w:basedOn w:val="Fuentedeprrafopredeter"/>
    <w:rsid w:val="00677828"/>
  </w:style>
  <w:style w:type="paragraph" w:customStyle="1" w:styleId="INCISO">
    <w:name w:val="INCISO"/>
    <w:basedOn w:val="Normal"/>
    <w:rsid w:val="00677828"/>
    <w:pPr>
      <w:spacing w:after="101" w:line="216" w:lineRule="exact"/>
      <w:ind w:left="1080" w:hanging="360"/>
      <w:jc w:val="both"/>
    </w:pPr>
    <w:rPr>
      <w:rFonts w:ascii="Arial" w:hAnsi="Arial" w:cs="Arial"/>
      <w:sz w:val="18"/>
      <w:szCs w:val="18"/>
      <w:lang w:val="es-ES" w:eastAsia="es-MX"/>
    </w:rPr>
  </w:style>
  <w:style w:type="paragraph" w:customStyle="1" w:styleId="p">
    <w:name w:val="p"/>
    <w:basedOn w:val="Normal"/>
    <w:rsid w:val="002F42EF"/>
    <w:pPr>
      <w:spacing w:before="100" w:beforeAutospacing="1" w:after="100" w:afterAutospacing="1"/>
    </w:pPr>
    <w:rPr>
      <w:lang w:eastAsia="es-MX"/>
    </w:rPr>
  </w:style>
  <w:style w:type="paragraph" w:customStyle="1" w:styleId="n2">
    <w:name w:val="n2"/>
    <w:basedOn w:val="Normal"/>
    <w:rsid w:val="002F42EF"/>
    <w:pPr>
      <w:spacing w:before="100" w:beforeAutospacing="1" w:after="100" w:afterAutospacing="1"/>
    </w:pPr>
    <w:rPr>
      <w:lang w:eastAsia="es-MX"/>
    </w:rPr>
  </w:style>
  <w:style w:type="paragraph" w:customStyle="1" w:styleId="j">
    <w:name w:val="j"/>
    <w:basedOn w:val="Normal"/>
    <w:rsid w:val="002F42EF"/>
    <w:pPr>
      <w:spacing w:before="100" w:beforeAutospacing="1" w:after="100" w:afterAutospacing="1"/>
    </w:pPr>
    <w:rPr>
      <w:lang w:eastAsia="es-MX"/>
    </w:rPr>
  </w:style>
  <w:style w:type="character" w:customStyle="1" w:styleId="a">
    <w:name w:val="a"/>
    <w:basedOn w:val="Fuentedeprrafopredeter"/>
    <w:rsid w:val="002F42EF"/>
  </w:style>
  <w:style w:type="character" w:customStyle="1" w:styleId="g">
    <w:name w:val="g"/>
    <w:basedOn w:val="Fuentedeprrafopredeter"/>
    <w:rsid w:val="002F42EF"/>
  </w:style>
  <w:style w:type="character" w:customStyle="1" w:styleId="c">
    <w:name w:val="c"/>
    <w:basedOn w:val="Fuentedeprrafopredeter"/>
    <w:rsid w:val="002F42EF"/>
  </w:style>
  <w:style w:type="character" w:customStyle="1" w:styleId="n">
    <w:name w:val="n"/>
    <w:basedOn w:val="Fuentedeprrafopredeter"/>
    <w:rsid w:val="002F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959">
      <w:bodyDiv w:val="1"/>
      <w:marLeft w:val="0"/>
      <w:marRight w:val="0"/>
      <w:marTop w:val="0"/>
      <w:marBottom w:val="0"/>
      <w:divBdr>
        <w:top w:val="none" w:sz="0" w:space="0" w:color="auto"/>
        <w:left w:val="none" w:sz="0" w:space="0" w:color="auto"/>
        <w:bottom w:val="none" w:sz="0" w:space="0" w:color="auto"/>
        <w:right w:val="none" w:sz="0" w:space="0" w:color="auto"/>
      </w:divBdr>
    </w:div>
    <w:div w:id="24868812">
      <w:bodyDiv w:val="1"/>
      <w:marLeft w:val="0"/>
      <w:marRight w:val="0"/>
      <w:marTop w:val="0"/>
      <w:marBottom w:val="0"/>
      <w:divBdr>
        <w:top w:val="none" w:sz="0" w:space="0" w:color="auto"/>
        <w:left w:val="none" w:sz="0" w:space="0" w:color="auto"/>
        <w:bottom w:val="none" w:sz="0" w:space="0" w:color="auto"/>
        <w:right w:val="none" w:sz="0" w:space="0" w:color="auto"/>
      </w:divBdr>
    </w:div>
    <w:div w:id="37900400">
      <w:bodyDiv w:val="1"/>
      <w:marLeft w:val="0"/>
      <w:marRight w:val="0"/>
      <w:marTop w:val="0"/>
      <w:marBottom w:val="0"/>
      <w:divBdr>
        <w:top w:val="none" w:sz="0" w:space="0" w:color="auto"/>
        <w:left w:val="none" w:sz="0" w:space="0" w:color="auto"/>
        <w:bottom w:val="none" w:sz="0" w:space="0" w:color="auto"/>
        <w:right w:val="none" w:sz="0" w:space="0" w:color="auto"/>
      </w:divBdr>
      <w:divsChild>
        <w:div w:id="481430196">
          <w:marLeft w:val="0"/>
          <w:marRight w:val="0"/>
          <w:marTop w:val="0"/>
          <w:marBottom w:val="0"/>
          <w:divBdr>
            <w:top w:val="none" w:sz="0" w:space="0" w:color="auto"/>
            <w:left w:val="none" w:sz="0" w:space="0" w:color="auto"/>
            <w:bottom w:val="none" w:sz="0" w:space="0" w:color="auto"/>
            <w:right w:val="none" w:sz="0" w:space="0" w:color="auto"/>
          </w:divBdr>
          <w:divsChild>
            <w:div w:id="885029300">
              <w:marLeft w:val="0"/>
              <w:marRight w:val="0"/>
              <w:marTop w:val="0"/>
              <w:marBottom w:val="0"/>
              <w:divBdr>
                <w:top w:val="none" w:sz="0" w:space="0" w:color="auto"/>
                <w:left w:val="none" w:sz="0" w:space="0" w:color="auto"/>
                <w:bottom w:val="none" w:sz="0" w:space="0" w:color="auto"/>
                <w:right w:val="none" w:sz="0" w:space="0" w:color="auto"/>
              </w:divBdr>
              <w:divsChild>
                <w:div w:id="1180195090">
                  <w:marLeft w:val="0"/>
                  <w:marRight w:val="0"/>
                  <w:marTop w:val="0"/>
                  <w:marBottom w:val="0"/>
                  <w:divBdr>
                    <w:top w:val="none" w:sz="0" w:space="0" w:color="auto"/>
                    <w:left w:val="none" w:sz="0" w:space="0" w:color="auto"/>
                    <w:bottom w:val="none" w:sz="0" w:space="0" w:color="auto"/>
                    <w:right w:val="none" w:sz="0" w:space="0" w:color="auto"/>
                  </w:divBdr>
                </w:div>
              </w:divsChild>
            </w:div>
            <w:div w:id="531960861">
              <w:marLeft w:val="-15"/>
              <w:marRight w:val="0"/>
              <w:marTop w:val="0"/>
              <w:marBottom w:val="0"/>
              <w:divBdr>
                <w:top w:val="none" w:sz="0" w:space="0" w:color="auto"/>
                <w:left w:val="none" w:sz="0" w:space="0" w:color="auto"/>
                <w:bottom w:val="none" w:sz="0" w:space="0" w:color="auto"/>
                <w:right w:val="none" w:sz="0" w:space="0" w:color="auto"/>
              </w:divBdr>
            </w:div>
            <w:div w:id="730616191">
              <w:marLeft w:val="0"/>
              <w:marRight w:val="0"/>
              <w:marTop w:val="0"/>
              <w:marBottom w:val="0"/>
              <w:divBdr>
                <w:top w:val="none" w:sz="0" w:space="0" w:color="auto"/>
                <w:left w:val="none" w:sz="0" w:space="0" w:color="auto"/>
                <w:bottom w:val="none" w:sz="0" w:space="0" w:color="auto"/>
                <w:right w:val="none" w:sz="0" w:space="0" w:color="auto"/>
              </w:divBdr>
            </w:div>
            <w:div w:id="412705583">
              <w:marLeft w:val="75"/>
              <w:marRight w:val="0"/>
              <w:marTop w:val="0"/>
              <w:marBottom w:val="0"/>
              <w:divBdr>
                <w:top w:val="none" w:sz="0" w:space="0" w:color="auto"/>
                <w:left w:val="none" w:sz="0" w:space="0" w:color="auto"/>
                <w:bottom w:val="none" w:sz="0" w:space="0" w:color="auto"/>
                <w:right w:val="none" w:sz="0" w:space="0" w:color="auto"/>
              </w:divBdr>
            </w:div>
          </w:divsChild>
        </w:div>
        <w:div w:id="1091899416">
          <w:marLeft w:val="0"/>
          <w:marRight w:val="225"/>
          <w:marTop w:val="75"/>
          <w:marBottom w:val="0"/>
          <w:divBdr>
            <w:top w:val="none" w:sz="0" w:space="0" w:color="auto"/>
            <w:left w:val="none" w:sz="0" w:space="0" w:color="auto"/>
            <w:bottom w:val="none" w:sz="0" w:space="0" w:color="auto"/>
            <w:right w:val="none" w:sz="0" w:space="0" w:color="auto"/>
          </w:divBdr>
          <w:divsChild>
            <w:div w:id="1967925095">
              <w:marLeft w:val="0"/>
              <w:marRight w:val="0"/>
              <w:marTop w:val="0"/>
              <w:marBottom w:val="0"/>
              <w:divBdr>
                <w:top w:val="none" w:sz="0" w:space="0" w:color="auto"/>
                <w:left w:val="none" w:sz="0" w:space="0" w:color="auto"/>
                <w:bottom w:val="none" w:sz="0" w:space="0" w:color="auto"/>
                <w:right w:val="none" w:sz="0" w:space="0" w:color="auto"/>
              </w:divBdr>
              <w:divsChild>
                <w:div w:id="156925730">
                  <w:marLeft w:val="0"/>
                  <w:marRight w:val="0"/>
                  <w:marTop w:val="0"/>
                  <w:marBottom w:val="0"/>
                  <w:divBdr>
                    <w:top w:val="none" w:sz="0" w:space="0" w:color="auto"/>
                    <w:left w:val="none" w:sz="0" w:space="0" w:color="auto"/>
                    <w:bottom w:val="none" w:sz="0" w:space="0" w:color="auto"/>
                    <w:right w:val="none" w:sz="0" w:space="0" w:color="auto"/>
                  </w:divBdr>
                  <w:divsChild>
                    <w:div w:id="480315359">
                      <w:marLeft w:val="0"/>
                      <w:marRight w:val="0"/>
                      <w:marTop w:val="0"/>
                      <w:marBottom w:val="0"/>
                      <w:divBdr>
                        <w:top w:val="none" w:sz="0" w:space="0" w:color="auto"/>
                        <w:left w:val="none" w:sz="0" w:space="0" w:color="auto"/>
                        <w:bottom w:val="none" w:sz="0" w:space="0" w:color="auto"/>
                        <w:right w:val="none" w:sz="0" w:space="0" w:color="auto"/>
                      </w:divBdr>
                      <w:divsChild>
                        <w:div w:id="342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8251">
      <w:bodyDiv w:val="1"/>
      <w:marLeft w:val="0"/>
      <w:marRight w:val="0"/>
      <w:marTop w:val="0"/>
      <w:marBottom w:val="0"/>
      <w:divBdr>
        <w:top w:val="none" w:sz="0" w:space="0" w:color="auto"/>
        <w:left w:val="none" w:sz="0" w:space="0" w:color="auto"/>
        <w:bottom w:val="none" w:sz="0" w:space="0" w:color="auto"/>
        <w:right w:val="none" w:sz="0" w:space="0" w:color="auto"/>
      </w:divBdr>
    </w:div>
    <w:div w:id="68043117">
      <w:bodyDiv w:val="1"/>
      <w:marLeft w:val="0"/>
      <w:marRight w:val="0"/>
      <w:marTop w:val="0"/>
      <w:marBottom w:val="0"/>
      <w:divBdr>
        <w:top w:val="none" w:sz="0" w:space="0" w:color="auto"/>
        <w:left w:val="none" w:sz="0" w:space="0" w:color="auto"/>
        <w:bottom w:val="none" w:sz="0" w:space="0" w:color="auto"/>
        <w:right w:val="none" w:sz="0" w:space="0" w:color="auto"/>
      </w:divBdr>
    </w:div>
    <w:div w:id="74861507">
      <w:bodyDiv w:val="1"/>
      <w:marLeft w:val="0"/>
      <w:marRight w:val="0"/>
      <w:marTop w:val="0"/>
      <w:marBottom w:val="0"/>
      <w:divBdr>
        <w:top w:val="none" w:sz="0" w:space="0" w:color="auto"/>
        <w:left w:val="none" w:sz="0" w:space="0" w:color="auto"/>
        <w:bottom w:val="none" w:sz="0" w:space="0" w:color="auto"/>
        <w:right w:val="none" w:sz="0" w:space="0" w:color="auto"/>
      </w:divBdr>
    </w:div>
    <w:div w:id="75787367">
      <w:bodyDiv w:val="1"/>
      <w:marLeft w:val="0"/>
      <w:marRight w:val="0"/>
      <w:marTop w:val="0"/>
      <w:marBottom w:val="0"/>
      <w:divBdr>
        <w:top w:val="none" w:sz="0" w:space="0" w:color="auto"/>
        <w:left w:val="none" w:sz="0" w:space="0" w:color="auto"/>
        <w:bottom w:val="none" w:sz="0" w:space="0" w:color="auto"/>
        <w:right w:val="none" w:sz="0" w:space="0" w:color="auto"/>
      </w:divBdr>
    </w:div>
    <w:div w:id="90010748">
      <w:bodyDiv w:val="1"/>
      <w:marLeft w:val="0"/>
      <w:marRight w:val="0"/>
      <w:marTop w:val="0"/>
      <w:marBottom w:val="0"/>
      <w:divBdr>
        <w:top w:val="none" w:sz="0" w:space="0" w:color="auto"/>
        <w:left w:val="none" w:sz="0" w:space="0" w:color="auto"/>
        <w:bottom w:val="none" w:sz="0" w:space="0" w:color="auto"/>
        <w:right w:val="none" w:sz="0" w:space="0" w:color="auto"/>
      </w:divBdr>
    </w:div>
    <w:div w:id="96827075">
      <w:bodyDiv w:val="1"/>
      <w:marLeft w:val="0"/>
      <w:marRight w:val="0"/>
      <w:marTop w:val="0"/>
      <w:marBottom w:val="0"/>
      <w:divBdr>
        <w:top w:val="none" w:sz="0" w:space="0" w:color="auto"/>
        <w:left w:val="none" w:sz="0" w:space="0" w:color="auto"/>
        <w:bottom w:val="none" w:sz="0" w:space="0" w:color="auto"/>
        <w:right w:val="none" w:sz="0" w:space="0" w:color="auto"/>
      </w:divBdr>
    </w:div>
    <w:div w:id="10015486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4443642">
      <w:bodyDiv w:val="1"/>
      <w:marLeft w:val="0"/>
      <w:marRight w:val="0"/>
      <w:marTop w:val="0"/>
      <w:marBottom w:val="0"/>
      <w:divBdr>
        <w:top w:val="none" w:sz="0" w:space="0" w:color="auto"/>
        <w:left w:val="none" w:sz="0" w:space="0" w:color="auto"/>
        <w:bottom w:val="none" w:sz="0" w:space="0" w:color="auto"/>
        <w:right w:val="none" w:sz="0" w:space="0" w:color="auto"/>
      </w:divBdr>
    </w:div>
    <w:div w:id="123473249">
      <w:bodyDiv w:val="1"/>
      <w:marLeft w:val="0"/>
      <w:marRight w:val="0"/>
      <w:marTop w:val="0"/>
      <w:marBottom w:val="0"/>
      <w:divBdr>
        <w:top w:val="none" w:sz="0" w:space="0" w:color="auto"/>
        <w:left w:val="none" w:sz="0" w:space="0" w:color="auto"/>
        <w:bottom w:val="none" w:sz="0" w:space="0" w:color="auto"/>
        <w:right w:val="none" w:sz="0" w:space="0" w:color="auto"/>
      </w:divBdr>
    </w:div>
    <w:div w:id="128403477">
      <w:bodyDiv w:val="1"/>
      <w:marLeft w:val="0"/>
      <w:marRight w:val="0"/>
      <w:marTop w:val="0"/>
      <w:marBottom w:val="0"/>
      <w:divBdr>
        <w:top w:val="none" w:sz="0" w:space="0" w:color="auto"/>
        <w:left w:val="none" w:sz="0" w:space="0" w:color="auto"/>
        <w:bottom w:val="none" w:sz="0" w:space="0" w:color="auto"/>
        <w:right w:val="none" w:sz="0" w:space="0" w:color="auto"/>
      </w:divBdr>
    </w:div>
    <w:div w:id="130905499">
      <w:bodyDiv w:val="1"/>
      <w:marLeft w:val="0"/>
      <w:marRight w:val="0"/>
      <w:marTop w:val="0"/>
      <w:marBottom w:val="0"/>
      <w:divBdr>
        <w:top w:val="none" w:sz="0" w:space="0" w:color="auto"/>
        <w:left w:val="none" w:sz="0" w:space="0" w:color="auto"/>
        <w:bottom w:val="none" w:sz="0" w:space="0" w:color="auto"/>
        <w:right w:val="none" w:sz="0" w:space="0" w:color="auto"/>
      </w:divBdr>
    </w:div>
    <w:div w:id="133303124">
      <w:bodyDiv w:val="1"/>
      <w:marLeft w:val="0"/>
      <w:marRight w:val="0"/>
      <w:marTop w:val="0"/>
      <w:marBottom w:val="0"/>
      <w:divBdr>
        <w:top w:val="none" w:sz="0" w:space="0" w:color="auto"/>
        <w:left w:val="none" w:sz="0" w:space="0" w:color="auto"/>
        <w:bottom w:val="none" w:sz="0" w:space="0" w:color="auto"/>
        <w:right w:val="none" w:sz="0" w:space="0" w:color="auto"/>
      </w:divBdr>
    </w:div>
    <w:div w:id="146094053">
      <w:bodyDiv w:val="1"/>
      <w:marLeft w:val="0"/>
      <w:marRight w:val="0"/>
      <w:marTop w:val="0"/>
      <w:marBottom w:val="0"/>
      <w:divBdr>
        <w:top w:val="none" w:sz="0" w:space="0" w:color="auto"/>
        <w:left w:val="none" w:sz="0" w:space="0" w:color="auto"/>
        <w:bottom w:val="none" w:sz="0" w:space="0" w:color="auto"/>
        <w:right w:val="none" w:sz="0" w:space="0" w:color="auto"/>
      </w:divBdr>
    </w:div>
    <w:div w:id="180094740">
      <w:bodyDiv w:val="1"/>
      <w:marLeft w:val="0"/>
      <w:marRight w:val="0"/>
      <w:marTop w:val="0"/>
      <w:marBottom w:val="0"/>
      <w:divBdr>
        <w:top w:val="none" w:sz="0" w:space="0" w:color="auto"/>
        <w:left w:val="none" w:sz="0" w:space="0" w:color="auto"/>
        <w:bottom w:val="none" w:sz="0" w:space="0" w:color="auto"/>
        <w:right w:val="none" w:sz="0" w:space="0" w:color="auto"/>
      </w:divBdr>
    </w:div>
    <w:div w:id="201744708">
      <w:bodyDiv w:val="1"/>
      <w:marLeft w:val="0"/>
      <w:marRight w:val="0"/>
      <w:marTop w:val="0"/>
      <w:marBottom w:val="0"/>
      <w:divBdr>
        <w:top w:val="none" w:sz="0" w:space="0" w:color="auto"/>
        <w:left w:val="none" w:sz="0" w:space="0" w:color="auto"/>
        <w:bottom w:val="none" w:sz="0" w:space="0" w:color="auto"/>
        <w:right w:val="none" w:sz="0" w:space="0" w:color="auto"/>
      </w:divBdr>
    </w:div>
    <w:div w:id="215120551">
      <w:bodyDiv w:val="1"/>
      <w:marLeft w:val="0"/>
      <w:marRight w:val="0"/>
      <w:marTop w:val="0"/>
      <w:marBottom w:val="0"/>
      <w:divBdr>
        <w:top w:val="none" w:sz="0" w:space="0" w:color="auto"/>
        <w:left w:val="none" w:sz="0" w:space="0" w:color="auto"/>
        <w:bottom w:val="none" w:sz="0" w:space="0" w:color="auto"/>
        <w:right w:val="none" w:sz="0" w:space="0" w:color="auto"/>
      </w:divBdr>
    </w:div>
    <w:div w:id="219295368">
      <w:bodyDiv w:val="1"/>
      <w:marLeft w:val="0"/>
      <w:marRight w:val="0"/>
      <w:marTop w:val="0"/>
      <w:marBottom w:val="0"/>
      <w:divBdr>
        <w:top w:val="none" w:sz="0" w:space="0" w:color="auto"/>
        <w:left w:val="none" w:sz="0" w:space="0" w:color="auto"/>
        <w:bottom w:val="none" w:sz="0" w:space="0" w:color="auto"/>
        <w:right w:val="none" w:sz="0" w:space="0" w:color="auto"/>
      </w:divBdr>
    </w:div>
    <w:div w:id="230309003">
      <w:bodyDiv w:val="1"/>
      <w:marLeft w:val="0"/>
      <w:marRight w:val="0"/>
      <w:marTop w:val="0"/>
      <w:marBottom w:val="0"/>
      <w:divBdr>
        <w:top w:val="none" w:sz="0" w:space="0" w:color="auto"/>
        <w:left w:val="none" w:sz="0" w:space="0" w:color="auto"/>
        <w:bottom w:val="none" w:sz="0" w:space="0" w:color="auto"/>
        <w:right w:val="none" w:sz="0" w:space="0" w:color="auto"/>
      </w:divBdr>
    </w:div>
    <w:div w:id="23848927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8756772">
      <w:bodyDiv w:val="1"/>
      <w:marLeft w:val="0"/>
      <w:marRight w:val="0"/>
      <w:marTop w:val="0"/>
      <w:marBottom w:val="0"/>
      <w:divBdr>
        <w:top w:val="none" w:sz="0" w:space="0" w:color="auto"/>
        <w:left w:val="none" w:sz="0" w:space="0" w:color="auto"/>
        <w:bottom w:val="none" w:sz="0" w:space="0" w:color="auto"/>
        <w:right w:val="none" w:sz="0" w:space="0" w:color="auto"/>
      </w:divBdr>
    </w:div>
    <w:div w:id="267858908">
      <w:bodyDiv w:val="1"/>
      <w:marLeft w:val="0"/>
      <w:marRight w:val="0"/>
      <w:marTop w:val="0"/>
      <w:marBottom w:val="0"/>
      <w:divBdr>
        <w:top w:val="none" w:sz="0" w:space="0" w:color="auto"/>
        <w:left w:val="none" w:sz="0" w:space="0" w:color="auto"/>
        <w:bottom w:val="none" w:sz="0" w:space="0" w:color="auto"/>
        <w:right w:val="none" w:sz="0" w:space="0" w:color="auto"/>
      </w:divBdr>
    </w:div>
    <w:div w:id="304896066">
      <w:bodyDiv w:val="1"/>
      <w:marLeft w:val="0"/>
      <w:marRight w:val="0"/>
      <w:marTop w:val="0"/>
      <w:marBottom w:val="0"/>
      <w:divBdr>
        <w:top w:val="none" w:sz="0" w:space="0" w:color="auto"/>
        <w:left w:val="none" w:sz="0" w:space="0" w:color="auto"/>
        <w:bottom w:val="none" w:sz="0" w:space="0" w:color="auto"/>
        <w:right w:val="none" w:sz="0" w:space="0" w:color="auto"/>
      </w:divBdr>
    </w:div>
    <w:div w:id="316032614">
      <w:bodyDiv w:val="1"/>
      <w:marLeft w:val="0"/>
      <w:marRight w:val="0"/>
      <w:marTop w:val="0"/>
      <w:marBottom w:val="0"/>
      <w:divBdr>
        <w:top w:val="none" w:sz="0" w:space="0" w:color="auto"/>
        <w:left w:val="none" w:sz="0" w:space="0" w:color="auto"/>
        <w:bottom w:val="none" w:sz="0" w:space="0" w:color="auto"/>
        <w:right w:val="none" w:sz="0" w:space="0" w:color="auto"/>
      </w:divBdr>
      <w:divsChild>
        <w:div w:id="1733190102">
          <w:marLeft w:val="0"/>
          <w:marRight w:val="0"/>
          <w:marTop w:val="0"/>
          <w:marBottom w:val="101"/>
          <w:divBdr>
            <w:top w:val="none" w:sz="0" w:space="0" w:color="auto"/>
            <w:left w:val="none" w:sz="0" w:space="0" w:color="auto"/>
            <w:bottom w:val="none" w:sz="0" w:space="0" w:color="auto"/>
            <w:right w:val="none" w:sz="0" w:space="0" w:color="auto"/>
          </w:divBdr>
        </w:div>
        <w:div w:id="2094157748">
          <w:marLeft w:val="864"/>
          <w:marRight w:val="0"/>
          <w:marTop w:val="0"/>
          <w:marBottom w:val="101"/>
          <w:divBdr>
            <w:top w:val="none" w:sz="0" w:space="0" w:color="auto"/>
            <w:left w:val="none" w:sz="0" w:space="0" w:color="auto"/>
            <w:bottom w:val="none" w:sz="0" w:space="0" w:color="auto"/>
            <w:right w:val="none" w:sz="0" w:space="0" w:color="auto"/>
          </w:divBdr>
        </w:div>
        <w:div w:id="1513101869">
          <w:marLeft w:val="864"/>
          <w:marRight w:val="0"/>
          <w:marTop w:val="0"/>
          <w:marBottom w:val="101"/>
          <w:divBdr>
            <w:top w:val="none" w:sz="0" w:space="0" w:color="auto"/>
            <w:left w:val="none" w:sz="0" w:space="0" w:color="auto"/>
            <w:bottom w:val="none" w:sz="0" w:space="0" w:color="auto"/>
            <w:right w:val="none" w:sz="0" w:space="0" w:color="auto"/>
          </w:divBdr>
        </w:div>
        <w:div w:id="824586110">
          <w:marLeft w:val="864"/>
          <w:marRight w:val="0"/>
          <w:marTop w:val="0"/>
          <w:marBottom w:val="101"/>
          <w:divBdr>
            <w:top w:val="none" w:sz="0" w:space="0" w:color="auto"/>
            <w:left w:val="none" w:sz="0" w:space="0" w:color="auto"/>
            <w:bottom w:val="none" w:sz="0" w:space="0" w:color="auto"/>
            <w:right w:val="none" w:sz="0" w:space="0" w:color="auto"/>
          </w:divBdr>
        </w:div>
        <w:div w:id="315647564">
          <w:marLeft w:val="864"/>
          <w:marRight w:val="0"/>
          <w:marTop w:val="0"/>
          <w:marBottom w:val="101"/>
          <w:divBdr>
            <w:top w:val="none" w:sz="0" w:space="0" w:color="auto"/>
            <w:left w:val="none" w:sz="0" w:space="0" w:color="auto"/>
            <w:bottom w:val="none" w:sz="0" w:space="0" w:color="auto"/>
            <w:right w:val="none" w:sz="0" w:space="0" w:color="auto"/>
          </w:divBdr>
        </w:div>
        <w:div w:id="695615456">
          <w:marLeft w:val="864"/>
          <w:marRight w:val="0"/>
          <w:marTop w:val="0"/>
          <w:marBottom w:val="101"/>
          <w:divBdr>
            <w:top w:val="none" w:sz="0" w:space="0" w:color="auto"/>
            <w:left w:val="none" w:sz="0" w:space="0" w:color="auto"/>
            <w:bottom w:val="none" w:sz="0" w:space="0" w:color="auto"/>
            <w:right w:val="none" w:sz="0" w:space="0" w:color="auto"/>
          </w:divBdr>
        </w:div>
        <w:div w:id="475337165">
          <w:marLeft w:val="864"/>
          <w:marRight w:val="0"/>
          <w:marTop w:val="0"/>
          <w:marBottom w:val="101"/>
          <w:divBdr>
            <w:top w:val="none" w:sz="0" w:space="0" w:color="auto"/>
            <w:left w:val="none" w:sz="0" w:space="0" w:color="auto"/>
            <w:bottom w:val="none" w:sz="0" w:space="0" w:color="auto"/>
            <w:right w:val="none" w:sz="0" w:space="0" w:color="auto"/>
          </w:divBdr>
        </w:div>
        <w:div w:id="1705907802">
          <w:marLeft w:val="864"/>
          <w:marRight w:val="0"/>
          <w:marTop w:val="0"/>
          <w:marBottom w:val="101"/>
          <w:divBdr>
            <w:top w:val="none" w:sz="0" w:space="0" w:color="auto"/>
            <w:left w:val="none" w:sz="0" w:space="0" w:color="auto"/>
            <w:bottom w:val="none" w:sz="0" w:space="0" w:color="auto"/>
            <w:right w:val="none" w:sz="0" w:space="0" w:color="auto"/>
          </w:divBdr>
        </w:div>
      </w:divsChild>
    </w:div>
    <w:div w:id="33071577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27798">
      <w:bodyDiv w:val="1"/>
      <w:marLeft w:val="0"/>
      <w:marRight w:val="0"/>
      <w:marTop w:val="0"/>
      <w:marBottom w:val="0"/>
      <w:divBdr>
        <w:top w:val="none" w:sz="0" w:space="0" w:color="auto"/>
        <w:left w:val="none" w:sz="0" w:space="0" w:color="auto"/>
        <w:bottom w:val="none" w:sz="0" w:space="0" w:color="auto"/>
        <w:right w:val="none" w:sz="0" w:space="0" w:color="auto"/>
      </w:divBdr>
    </w:div>
    <w:div w:id="374549995">
      <w:bodyDiv w:val="1"/>
      <w:marLeft w:val="0"/>
      <w:marRight w:val="0"/>
      <w:marTop w:val="0"/>
      <w:marBottom w:val="0"/>
      <w:divBdr>
        <w:top w:val="none" w:sz="0" w:space="0" w:color="auto"/>
        <w:left w:val="none" w:sz="0" w:space="0" w:color="auto"/>
        <w:bottom w:val="none" w:sz="0" w:space="0" w:color="auto"/>
        <w:right w:val="none" w:sz="0" w:space="0" w:color="auto"/>
      </w:divBdr>
    </w:div>
    <w:div w:id="375815994">
      <w:bodyDiv w:val="1"/>
      <w:marLeft w:val="0"/>
      <w:marRight w:val="0"/>
      <w:marTop w:val="0"/>
      <w:marBottom w:val="0"/>
      <w:divBdr>
        <w:top w:val="none" w:sz="0" w:space="0" w:color="auto"/>
        <w:left w:val="none" w:sz="0" w:space="0" w:color="auto"/>
        <w:bottom w:val="none" w:sz="0" w:space="0" w:color="auto"/>
        <w:right w:val="none" w:sz="0" w:space="0" w:color="auto"/>
      </w:divBdr>
    </w:div>
    <w:div w:id="381179487">
      <w:bodyDiv w:val="1"/>
      <w:marLeft w:val="0"/>
      <w:marRight w:val="0"/>
      <w:marTop w:val="0"/>
      <w:marBottom w:val="0"/>
      <w:divBdr>
        <w:top w:val="none" w:sz="0" w:space="0" w:color="auto"/>
        <w:left w:val="none" w:sz="0" w:space="0" w:color="auto"/>
        <w:bottom w:val="none" w:sz="0" w:space="0" w:color="auto"/>
        <w:right w:val="none" w:sz="0" w:space="0" w:color="auto"/>
      </w:divBdr>
    </w:div>
    <w:div w:id="398553377">
      <w:bodyDiv w:val="1"/>
      <w:marLeft w:val="0"/>
      <w:marRight w:val="0"/>
      <w:marTop w:val="0"/>
      <w:marBottom w:val="0"/>
      <w:divBdr>
        <w:top w:val="none" w:sz="0" w:space="0" w:color="auto"/>
        <w:left w:val="none" w:sz="0" w:space="0" w:color="auto"/>
        <w:bottom w:val="none" w:sz="0" w:space="0" w:color="auto"/>
        <w:right w:val="none" w:sz="0" w:space="0" w:color="auto"/>
      </w:divBdr>
    </w:div>
    <w:div w:id="409734835">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61581028">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109907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60184504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26001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945375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6107074">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00209764">
      <w:bodyDiv w:val="1"/>
      <w:marLeft w:val="0"/>
      <w:marRight w:val="0"/>
      <w:marTop w:val="0"/>
      <w:marBottom w:val="0"/>
      <w:divBdr>
        <w:top w:val="none" w:sz="0" w:space="0" w:color="auto"/>
        <w:left w:val="none" w:sz="0" w:space="0" w:color="auto"/>
        <w:bottom w:val="none" w:sz="0" w:space="0" w:color="auto"/>
        <w:right w:val="none" w:sz="0" w:space="0" w:color="auto"/>
      </w:divBdr>
    </w:div>
    <w:div w:id="71076372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1004878">
      <w:bodyDiv w:val="1"/>
      <w:marLeft w:val="0"/>
      <w:marRight w:val="0"/>
      <w:marTop w:val="0"/>
      <w:marBottom w:val="0"/>
      <w:divBdr>
        <w:top w:val="none" w:sz="0" w:space="0" w:color="auto"/>
        <w:left w:val="none" w:sz="0" w:space="0" w:color="auto"/>
        <w:bottom w:val="none" w:sz="0" w:space="0" w:color="auto"/>
        <w:right w:val="none" w:sz="0" w:space="0" w:color="auto"/>
      </w:divBdr>
    </w:div>
    <w:div w:id="736444012">
      <w:bodyDiv w:val="1"/>
      <w:marLeft w:val="0"/>
      <w:marRight w:val="0"/>
      <w:marTop w:val="0"/>
      <w:marBottom w:val="0"/>
      <w:divBdr>
        <w:top w:val="none" w:sz="0" w:space="0" w:color="auto"/>
        <w:left w:val="none" w:sz="0" w:space="0" w:color="auto"/>
        <w:bottom w:val="none" w:sz="0" w:space="0" w:color="auto"/>
        <w:right w:val="none" w:sz="0" w:space="0" w:color="auto"/>
      </w:divBdr>
    </w:div>
    <w:div w:id="742292296">
      <w:bodyDiv w:val="1"/>
      <w:marLeft w:val="0"/>
      <w:marRight w:val="0"/>
      <w:marTop w:val="0"/>
      <w:marBottom w:val="0"/>
      <w:divBdr>
        <w:top w:val="none" w:sz="0" w:space="0" w:color="auto"/>
        <w:left w:val="none" w:sz="0" w:space="0" w:color="auto"/>
        <w:bottom w:val="none" w:sz="0" w:space="0" w:color="auto"/>
        <w:right w:val="none" w:sz="0" w:space="0" w:color="auto"/>
      </w:divBdr>
    </w:div>
    <w:div w:id="751632501">
      <w:bodyDiv w:val="1"/>
      <w:marLeft w:val="0"/>
      <w:marRight w:val="0"/>
      <w:marTop w:val="0"/>
      <w:marBottom w:val="0"/>
      <w:divBdr>
        <w:top w:val="none" w:sz="0" w:space="0" w:color="auto"/>
        <w:left w:val="none" w:sz="0" w:space="0" w:color="auto"/>
        <w:bottom w:val="none" w:sz="0" w:space="0" w:color="auto"/>
        <w:right w:val="none" w:sz="0" w:space="0" w:color="auto"/>
      </w:divBdr>
    </w:div>
    <w:div w:id="782186073">
      <w:bodyDiv w:val="1"/>
      <w:marLeft w:val="0"/>
      <w:marRight w:val="0"/>
      <w:marTop w:val="0"/>
      <w:marBottom w:val="0"/>
      <w:divBdr>
        <w:top w:val="none" w:sz="0" w:space="0" w:color="auto"/>
        <w:left w:val="none" w:sz="0" w:space="0" w:color="auto"/>
        <w:bottom w:val="none" w:sz="0" w:space="0" w:color="auto"/>
        <w:right w:val="none" w:sz="0" w:space="0" w:color="auto"/>
      </w:divBdr>
    </w:div>
    <w:div w:id="788401247">
      <w:bodyDiv w:val="1"/>
      <w:marLeft w:val="0"/>
      <w:marRight w:val="0"/>
      <w:marTop w:val="0"/>
      <w:marBottom w:val="0"/>
      <w:divBdr>
        <w:top w:val="none" w:sz="0" w:space="0" w:color="auto"/>
        <w:left w:val="none" w:sz="0" w:space="0" w:color="auto"/>
        <w:bottom w:val="none" w:sz="0" w:space="0" w:color="auto"/>
        <w:right w:val="none" w:sz="0" w:space="0" w:color="auto"/>
      </w:divBdr>
    </w:div>
    <w:div w:id="789470384">
      <w:bodyDiv w:val="1"/>
      <w:marLeft w:val="0"/>
      <w:marRight w:val="0"/>
      <w:marTop w:val="0"/>
      <w:marBottom w:val="0"/>
      <w:divBdr>
        <w:top w:val="none" w:sz="0" w:space="0" w:color="auto"/>
        <w:left w:val="none" w:sz="0" w:space="0" w:color="auto"/>
        <w:bottom w:val="none" w:sz="0" w:space="0" w:color="auto"/>
        <w:right w:val="none" w:sz="0" w:space="0" w:color="auto"/>
      </w:divBdr>
    </w:div>
    <w:div w:id="80766875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600939">
      <w:bodyDiv w:val="1"/>
      <w:marLeft w:val="0"/>
      <w:marRight w:val="0"/>
      <w:marTop w:val="0"/>
      <w:marBottom w:val="0"/>
      <w:divBdr>
        <w:top w:val="none" w:sz="0" w:space="0" w:color="auto"/>
        <w:left w:val="none" w:sz="0" w:space="0" w:color="auto"/>
        <w:bottom w:val="none" w:sz="0" w:space="0" w:color="auto"/>
        <w:right w:val="none" w:sz="0" w:space="0" w:color="auto"/>
      </w:divBdr>
    </w:div>
    <w:div w:id="86895571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853875">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3547027">
      <w:bodyDiv w:val="1"/>
      <w:marLeft w:val="0"/>
      <w:marRight w:val="0"/>
      <w:marTop w:val="0"/>
      <w:marBottom w:val="0"/>
      <w:divBdr>
        <w:top w:val="none" w:sz="0" w:space="0" w:color="auto"/>
        <w:left w:val="none" w:sz="0" w:space="0" w:color="auto"/>
        <w:bottom w:val="none" w:sz="0" w:space="0" w:color="auto"/>
        <w:right w:val="none" w:sz="0" w:space="0" w:color="auto"/>
      </w:divBdr>
    </w:div>
    <w:div w:id="898396496">
      <w:bodyDiv w:val="1"/>
      <w:marLeft w:val="0"/>
      <w:marRight w:val="0"/>
      <w:marTop w:val="0"/>
      <w:marBottom w:val="0"/>
      <w:divBdr>
        <w:top w:val="none" w:sz="0" w:space="0" w:color="auto"/>
        <w:left w:val="none" w:sz="0" w:space="0" w:color="auto"/>
        <w:bottom w:val="none" w:sz="0" w:space="0" w:color="auto"/>
        <w:right w:val="none" w:sz="0" w:space="0" w:color="auto"/>
      </w:divBdr>
    </w:div>
    <w:div w:id="903678854">
      <w:bodyDiv w:val="1"/>
      <w:marLeft w:val="0"/>
      <w:marRight w:val="0"/>
      <w:marTop w:val="0"/>
      <w:marBottom w:val="0"/>
      <w:divBdr>
        <w:top w:val="none" w:sz="0" w:space="0" w:color="auto"/>
        <w:left w:val="none" w:sz="0" w:space="0" w:color="auto"/>
        <w:bottom w:val="none" w:sz="0" w:space="0" w:color="auto"/>
        <w:right w:val="none" w:sz="0" w:space="0" w:color="auto"/>
      </w:divBdr>
    </w:div>
    <w:div w:id="915941485">
      <w:bodyDiv w:val="1"/>
      <w:marLeft w:val="0"/>
      <w:marRight w:val="0"/>
      <w:marTop w:val="0"/>
      <w:marBottom w:val="0"/>
      <w:divBdr>
        <w:top w:val="none" w:sz="0" w:space="0" w:color="auto"/>
        <w:left w:val="none" w:sz="0" w:space="0" w:color="auto"/>
        <w:bottom w:val="none" w:sz="0" w:space="0" w:color="auto"/>
        <w:right w:val="none" w:sz="0" w:space="0" w:color="auto"/>
      </w:divBdr>
    </w:div>
    <w:div w:id="919295354">
      <w:bodyDiv w:val="1"/>
      <w:marLeft w:val="0"/>
      <w:marRight w:val="0"/>
      <w:marTop w:val="0"/>
      <w:marBottom w:val="0"/>
      <w:divBdr>
        <w:top w:val="none" w:sz="0" w:space="0" w:color="auto"/>
        <w:left w:val="none" w:sz="0" w:space="0" w:color="auto"/>
        <w:bottom w:val="none" w:sz="0" w:space="0" w:color="auto"/>
        <w:right w:val="none" w:sz="0" w:space="0" w:color="auto"/>
      </w:divBdr>
    </w:div>
    <w:div w:id="921527697">
      <w:bodyDiv w:val="1"/>
      <w:marLeft w:val="0"/>
      <w:marRight w:val="0"/>
      <w:marTop w:val="0"/>
      <w:marBottom w:val="0"/>
      <w:divBdr>
        <w:top w:val="none" w:sz="0" w:space="0" w:color="auto"/>
        <w:left w:val="none" w:sz="0" w:space="0" w:color="auto"/>
        <w:bottom w:val="none" w:sz="0" w:space="0" w:color="auto"/>
        <w:right w:val="none" w:sz="0" w:space="0" w:color="auto"/>
      </w:divBdr>
    </w:div>
    <w:div w:id="928776938">
      <w:bodyDiv w:val="1"/>
      <w:marLeft w:val="0"/>
      <w:marRight w:val="0"/>
      <w:marTop w:val="0"/>
      <w:marBottom w:val="0"/>
      <w:divBdr>
        <w:top w:val="none" w:sz="0" w:space="0" w:color="auto"/>
        <w:left w:val="none" w:sz="0" w:space="0" w:color="auto"/>
        <w:bottom w:val="none" w:sz="0" w:space="0" w:color="auto"/>
        <w:right w:val="none" w:sz="0" w:space="0" w:color="auto"/>
      </w:divBdr>
    </w:div>
    <w:div w:id="97225348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038689">
      <w:bodyDiv w:val="1"/>
      <w:marLeft w:val="0"/>
      <w:marRight w:val="0"/>
      <w:marTop w:val="0"/>
      <w:marBottom w:val="0"/>
      <w:divBdr>
        <w:top w:val="none" w:sz="0" w:space="0" w:color="auto"/>
        <w:left w:val="none" w:sz="0" w:space="0" w:color="auto"/>
        <w:bottom w:val="none" w:sz="0" w:space="0" w:color="auto"/>
        <w:right w:val="none" w:sz="0" w:space="0" w:color="auto"/>
      </w:divBdr>
    </w:div>
    <w:div w:id="1009599320">
      <w:bodyDiv w:val="1"/>
      <w:marLeft w:val="0"/>
      <w:marRight w:val="0"/>
      <w:marTop w:val="0"/>
      <w:marBottom w:val="0"/>
      <w:divBdr>
        <w:top w:val="none" w:sz="0" w:space="0" w:color="auto"/>
        <w:left w:val="none" w:sz="0" w:space="0" w:color="auto"/>
        <w:bottom w:val="none" w:sz="0" w:space="0" w:color="auto"/>
        <w:right w:val="none" w:sz="0" w:space="0" w:color="auto"/>
      </w:divBdr>
    </w:div>
    <w:div w:id="1025908714">
      <w:bodyDiv w:val="1"/>
      <w:marLeft w:val="0"/>
      <w:marRight w:val="0"/>
      <w:marTop w:val="0"/>
      <w:marBottom w:val="0"/>
      <w:divBdr>
        <w:top w:val="none" w:sz="0" w:space="0" w:color="auto"/>
        <w:left w:val="none" w:sz="0" w:space="0" w:color="auto"/>
        <w:bottom w:val="none" w:sz="0" w:space="0" w:color="auto"/>
        <w:right w:val="none" w:sz="0" w:space="0" w:color="auto"/>
      </w:divBdr>
    </w:div>
    <w:div w:id="1027174438">
      <w:bodyDiv w:val="1"/>
      <w:marLeft w:val="0"/>
      <w:marRight w:val="0"/>
      <w:marTop w:val="0"/>
      <w:marBottom w:val="0"/>
      <w:divBdr>
        <w:top w:val="none" w:sz="0" w:space="0" w:color="auto"/>
        <w:left w:val="none" w:sz="0" w:space="0" w:color="auto"/>
        <w:bottom w:val="none" w:sz="0" w:space="0" w:color="auto"/>
        <w:right w:val="none" w:sz="0" w:space="0" w:color="auto"/>
      </w:divBdr>
    </w:div>
    <w:div w:id="1030687601">
      <w:bodyDiv w:val="1"/>
      <w:marLeft w:val="0"/>
      <w:marRight w:val="0"/>
      <w:marTop w:val="0"/>
      <w:marBottom w:val="0"/>
      <w:divBdr>
        <w:top w:val="none" w:sz="0" w:space="0" w:color="auto"/>
        <w:left w:val="none" w:sz="0" w:space="0" w:color="auto"/>
        <w:bottom w:val="none" w:sz="0" w:space="0" w:color="auto"/>
        <w:right w:val="none" w:sz="0" w:space="0" w:color="auto"/>
      </w:divBdr>
    </w:div>
    <w:div w:id="1033457221">
      <w:bodyDiv w:val="1"/>
      <w:marLeft w:val="0"/>
      <w:marRight w:val="0"/>
      <w:marTop w:val="0"/>
      <w:marBottom w:val="0"/>
      <w:divBdr>
        <w:top w:val="none" w:sz="0" w:space="0" w:color="auto"/>
        <w:left w:val="none" w:sz="0" w:space="0" w:color="auto"/>
        <w:bottom w:val="none" w:sz="0" w:space="0" w:color="auto"/>
        <w:right w:val="none" w:sz="0" w:space="0" w:color="auto"/>
      </w:divBdr>
    </w:div>
    <w:div w:id="1035420585">
      <w:bodyDiv w:val="1"/>
      <w:marLeft w:val="0"/>
      <w:marRight w:val="0"/>
      <w:marTop w:val="0"/>
      <w:marBottom w:val="0"/>
      <w:divBdr>
        <w:top w:val="none" w:sz="0" w:space="0" w:color="auto"/>
        <w:left w:val="none" w:sz="0" w:space="0" w:color="auto"/>
        <w:bottom w:val="none" w:sz="0" w:space="0" w:color="auto"/>
        <w:right w:val="none" w:sz="0" w:space="0" w:color="auto"/>
      </w:divBdr>
    </w:div>
    <w:div w:id="1052457603">
      <w:bodyDiv w:val="1"/>
      <w:marLeft w:val="0"/>
      <w:marRight w:val="0"/>
      <w:marTop w:val="0"/>
      <w:marBottom w:val="0"/>
      <w:divBdr>
        <w:top w:val="none" w:sz="0" w:space="0" w:color="auto"/>
        <w:left w:val="none" w:sz="0" w:space="0" w:color="auto"/>
        <w:bottom w:val="none" w:sz="0" w:space="0" w:color="auto"/>
        <w:right w:val="none" w:sz="0" w:space="0" w:color="auto"/>
      </w:divBdr>
    </w:div>
    <w:div w:id="105520508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8109970">
      <w:bodyDiv w:val="1"/>
      <w:marLeft w:val="0"/>
      <w:marRight w:val="0"/>
      <w:marTop w:val="0"/>
      <w:marBottom w:val="0"/>
      <w:divBdr>
        <w:top w:val="none" w:sz="0" w:space="0" w:color="auto"/>
        <w:left w:val="none" w:sz="0" w:space="0" w:color="auto"/>
        <w:bottom w:val="none" w:sz="0" w:space="0" w:color="auto"/>
        <w:right w:val="none" w:sz="0" w:space="0" w:color="auto"/>
      </w:divBdr>
    </w:div>
    <w:div w:id="108353249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717732">
      <w:bodyDiv w:val="1"/>
      <w:marLeft w:val="0"/>
      <w:marRight w:val="0"/>
      <w:marTop w:val="0"/>
      <w:marBottom w:val="0"/>
      <w:divBdr>
        <w:top w:val="none" w:sz="0" w:space="0" w:color="auto"/>
        <w:left w:val="none" w:sz="0" w:space="0" w:color="auto"/>
        <w:bottom w:val="none" w:sz="0" w:space="0" w:color="auto"/>
        <w:right w:val="none" w:sz="0" w:space="0" w:color="auto"/>
      </w:divBdr>
    </w:div>
    <w:div w:id="1149790255">
      <w:bodyDiv w:val="1"/>
      <w:marLeft w:val="0"/>
      <w:marRight w:val="0"/>
      <w:marTop w:val="0"/>
      <w:marBottom w:val="0"/>
      <w:divBdr>
        <w:top w:val="none" w:sz="0" w:space="0" w:color="auto"/>
        <w:left w:val="none" w:sz="0" w:space="0" w:color="auto"/>
        <w:bottom w:val="none" w:sz="0" w:space="0" w:color="auto"/>
        <w:right w:val="none" w:sz="0" w:space="0" w:color="auto"/>
      </w:divBdr>
    </w:div>
    <w:div w:id="1168786496">
      <w:bodyDiv w:val="1"/>
      <w:marLeft w:val="0"/>
      <w:marRight w:val="0"/>
      <w:marTop w:val="0"/>
      <w:marBottom w:val="0"/>
      <w:divBdr>
        <w:top w:val="none" w:sz="0" w:space="0" w:color="auto"/>
        <w:left w:val="none" w:sz="0" w:space="0" w:color="auto"/>
        <w:bottom w:val="none" w:sz="0" w:space="0" w:color="auto"/>
        <w:right w:val="none" w:sz="0" w:space="0" w:color="auto"/>
      </w:divBdr>
    </w:div>
    <w:div w:id="1192720090">
      <w:bodyDiv w:val="1"/>
      <w:marLeft w:val="0"/>
      <w:marRight w:val="0"/>
      <w:marTop w:val="0"/>
      <w:marBottom w:val="0"/>
      <w:divBdr>
        <w:top w:val="none" w:sz="0" w:space="0" w:color="auto"/>
        <w:left w:val="none" w:sz="0" w:space="0" w:color="auto"/>
        <w:bottom w:val="none" w:sz="0" w:space="0" w:color="auto"/>
        <w:right w:val="none" w:sz="0" w:space="0" w:color="auto"/>
      </w:divBdr>
    </w:div>
    <w:div w:id="1197040828">
      <w:bodyDiv w:val="1"/>
      <w:marLeft w:val="0"/>
      <w:marRight w:val="0"/>
      <w:marTop w:val="0"/>
      <w:marBottom w:val="0"/>
      <w:divBdr>
        <w:top w:val="none" w:sz="0" w:space="0" w:color="auto"/>
        <w:left w:val="none" w:sz="0" w:space="0" w:color="auto"/>
        <w:bottom w:val="none" w:sz="0" w:space="0" w:color="auto"/>
        <w:right w:val="none" w:sz="0" w:space="0" w:color="auto"/>
      </w:divBdr>
    </w:div>
    <w:div w:id="1208954176">
      <w:bodyDiv w:val="1"/>
      <w:marLeft w:val="0"/>
      <w:marRight w:val="0"/>
      <w:marTop w:val="0"/>
      <w:marBottom w:val="0"/>
      <w:divBdr>
        <w:top w:val="none" w:sz="0" w:space="0" w:color="auto"/>
        <w:left w:val="none" w:sz="0" w:space="0" w:color="auto"/>
        <w:bottom w:val="none" w:sz="0" w:space="0" w:color="auto"/>
        <w:right w:val="none" w:sz="0" w:space="0" w:color="auto"/>
      </w:divBdr>
    </w:div>
    <w:div w:id="1216160713">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44601991">
      <w:bodyDiv w:val="1"/>
      <w:marLeft w:val="0"/>
      <w:marRight w:val="0"/>
      <w:marTop w:val="0"/>
      <w:marBottom w:val="0"/>
      <w:divBdr>
        <w:top w:val="none" w:sz="0" w:space="0" w:color="auto"/>
        <w:left w:val="none" w:sz="0" w:space="0" w:color="auto"/>
        <w:bottom w:val="none" w:sz="0" w:space="0" w:color="auto"/>
        <w:right w:val="none" w:sz="0" w:space="0" w:color="auto"/>
      </w:divBdr>
    </w:div>
    <w:div w:id="1246181213">
      <w:bodyDiv w:val="1"/>
      <w:marLeft w:val="0"/>
      <w:marRight w:val="0"/>
      <w:marTop w:val="0"/>
      <w:marBottom w:val="0"/>
      <w:divBdr>
        <w:top w:val="none" w:sz="0" w:space="0" w:color="auto"/>
        <w:left w:val="none" w:sz="0" w:space="0" w:color="auto"/>
        <w:bottom w:val="none" w:sz="0" w:space="0" w:color="auto"/>
        <w:right w:val="none" w:sz="0" w:space="0" w:color="auto"/>
      </w:divBdr>
    </w:div>
    <w:div w:id="1247374453">
      <w:bodyDiv w:val="1"/>
      <w:marLeft w:val="0"/>
      <w:marRight w:val="0"/>
      <w:marTop w:val="0"/>
      <w:marBottom w:val="0"/>
      <w:divBdr>
        <w:top w:val="none" w:sz="0" w:space="0" w:color="auto"/>
        <w:left w:val="none" w:sz="0" w:space="0" w:color="auto"/>
        <w:bottom w:val="none" w:sz="0" w:space="0" w:color="auto"/>
        <w:right w:val="none" w:sz="0" w:space="0" w:color="auto"/>
      </w:divBdr>
    </w:div>
    <w:div w:id="1268345958">
      <w:bodyDiv w:val="1"/>
      <w:marLeft w:val="0"/>
      <w:marRight w:val="0"/>
      <w:marTop w:val="0"/>
      <w:marBottom w:val="0"/>
      <w:divBdr>
        <w:top w:val="none" w:sz="0" w:space="0" w:color="auto"/>
        <w:left w:val="none" w:sz="0" w:space="0" w:color="auto"/>
        <w:bottom w:val="none" w:sz="0" w:space="0" w:color="auto"/>
        <w:right w:val="none" w:sz="0" w:space="0" w:color="auto"/>
      </w:divBdr>
    </w:div>
    <w:div w:id="1276525624">
      <w:bodyDiv w:val="1"/>
      <w:marLeft w:val="0"/>
      <w:marRight w:val="0"/>
      <w:marTop w:val="0"/>
      <w:marBottom w:val="0"/>
      <w:divBdr>
        <w:top w:val="none" w:sz="0" w:space="0" w:color="auto"/>
        <w:left w:val="none" w:sz="0" w:space="0" w:color="auto"/>
        <w:bottom w:val="none" w:sz="0" w:space="0" w:color="auto"/>
        <w:right w:val="none" w:sz="0" w:space="0" w:color="auto"/>
      </w:divBdr>
    </w:div>
    <w:div w:id="1301615672">
      <w:bodyDiv w:val="1"/>
      <w:marLeft w:val="0"/>
      <w:marRight w:val="0"/>
      <w:marTop w:val="0"/>
      <w:marBottom w:val="0"/>
      <w:divBdr>
        <w:top w:val="none" w:sz="0" w:space="0" w:color="auto"/>
        <w:left w:val="none" w:sz="0" w:space="0" w:color="auto"/>
        <w:bottom w:val="none" w:sz="0" w:space="0" w:color="auto"/>
        <w:right w:val="none" w:sz="0" w:space="0" w:color="auto"/>
      </w:divBdr>
    </w:div>
    <w:div w:id="1327590757">
      <w:bodyDiv w:val="1"/>
      <w:marLeft w:val="0"/>
      <w:marRight w:val="0"/>
      <w:marTop w:val="0"/>
      <w:marBottom w:val="0"/>
      <w:divBdr>
        <w:top w:val="none" w:sz="0" w:space="0" w:color="auto"/>
        <w:left w:val="none" w:sz="0" w:space="0" w:color="auto"/>
        <w:bottom w:val="none" w:sz="0" w:space="0" w:color="auto"/>
        <w:right w:val="none" w:sz="0" w:space="0" w:color="auto"/>
      </w:divBdr>
    </w:div>
    <w:div w:id="1377583892">
      <w:bodyDiv w:val="1"/>
      <w:marLeft w:val="0"/>
      <w:marRight w:val="0"/>
      <w:marTop w:val="0"/>
      <w:marBottom w:val="0"/>
      <w:divBdr>
        <w:top w:val="none" w:sz="0" w:space="0" w:color="auto"/>
        <w:left w:val="none" w:sz="0" w:space="0" w:color="auto"/>
        <w:bottom w:val="none" w:sz="0" w:space="0" w:color="auto"/>
        <w:right w:val="none" w:sz="0" w:space="0" w:color="auto"/>
      </w:divBdr>
    </w:div>
    <w:div w:id="1395162536">
      <w:bodyDiv w:val="1"/>
      <w:marLeft w:val="0"/>
      <w:marRight w:val="0"/>
      <w:marTop w:val="0"/>
      <w:marBottom w:val="0"/>
      <w:divBdr>
        <w:top w:val="none" w:sz="0" w:space="0" w:color="auto"/>
        <w:left w:val="none" w:sz="0" w:space="0" w:color="auto"/>
        <w:bottom w:val="none" w:sz="0" w:space="0" w:color="auto"/>
        <w:right w:val="none" w:sz="0" w:space="0" w:color="auto"/>
      </w:divBdr>
    </w:div>
    <w:div w:id="1399742861">
      <w:bodyDiv w:val="1"/>
      <w:marLeft w:val="0"/>
      <w:marRight w:val="0"/>
      <w:marTop w:val="0"/>
      <w:marBottom w:val="0"/>
      <w:divBdr>
        <w:top w:val="none" w:sz="0" w:space="0" w:color="auto"/>
        <w:left w:val="none" w:sz="0" w:space="0" w:color="auto"/>
        <w:bottom w:val="none" w:sz="0" w:space="0" w:color="auto"/>
        <w:right w:val="none" w:sz="0" w:space="0" w:color="auto"/>
      </w:divBdr>
    </w:div>
    <w:div w:id="1408504274">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5904964">
      <w:bodyDiv w:val="1"/>
      <w:marLeft w:val="0"/>
      <w:marRight w:val="0"/>
      <w:marTop w:val="0"/>
      <w:marBottom w:val="0"/>
      <w:divBdr>
        <w:top w:val="none" w:sz="0" w:space="0" w:color="auto"/>
        <w:left w:val="none" w:sz="0" w:space="0" w:color="auto"/>
        <w:bottom w:val="none" w:sz="0" w:space="0" w:color="auto"/>
        <w:right w:val="none" w:sz="0" w:space="0" w:color="auto"/>
      </w:divBdr>
    </w:div>
    <w:div w:id="1492210202">
      <w:bodyDiv w:val="1"/>
      <w:marLeft w:val="0"/>
      <w:marRight w:val="0"/>
      <w:marTop w:val="0"/>
      <w:marBottom w:val="0"/>
      <w:divBdr>
        <w:top w:val="none" w:sz="0" w:space="0" w:color="auto"/>
        <w:left w:val="none" w:sz="0" w:space="0" w:color="auto"/>
        <w:bottom w:val="none" w:sz="0" w:space="0" w:color="auto"/>
        <w:right w:val="none" w:sz="0" w:space="0" w:color="auto"/>
      </w:divBdr>
    </w:div>
    <w:div w:id="1524634189">
      <w:bodyDiv w:val="1"/>
      <w:marLeft w:val="0"/>
      <w:marRight w:val="0"/>
      <w:marTop w:val="0"/>
      <w:marBottom w:val="0"/>
      <w:divBdr>
        <w:top w:val="none" w:sz="0" w:space="0" w:color="auto"/>
        <w:left w:val="none" w:sz="0" w:space="0" w:color="auto"/>
        <w:bottom w:val="none" w:sz="0" w:space="0" w:color="auto"/>
        <w:right w:val="none" w:sz="0" w:space="0" w:color="auto"/>
      </w:divBdr>
    </w:div>
    <w:div w:id="1525437777">
      <w:bodyDiv w:val="1"/>
      <w:marLeft w:val="0"/>
      <w:marRight w:val="0"/>
      <w:marTop w:val="0"/>
      <w:marBottom w:val="0"/>
      <w:divBdr>
        <w:top w:val="none" w:sz="0" w:space="0" w:color="auto"/>
        <w:left w:val="none" w:sz="0" w:space="0" w:color="auto"/>
        <w:bottom w:val="none" w:sz="0" w:space="0" w:color="auto"/>
        <w:right w:val="none" w:sz="0" w:space="0" w:color="auto"/>
      </w:divBdr>
    </w:div>
    <w:div w:id="153191429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994563">
      <w:bodyDiv w:val="1"/>
      <w:marLeft w:val="0"/>
      <w:marRight w:val="0"/>
      <w:marTop w:val="0"/>
      <w:marBottom w:val="0"/>
      <w:divBdr>
        <w:top w:val="none" w:sz="0" w:space="0" w:color="auto"/>
        <w:left w:val="none" w:sz="0" w:space="0" w:color="auto"/>
        <w:bottom w:val="none" w:sz="0" w:space="0" w:color="auto"/>
        <w:right w:val="none" w:sz="0" w:space="0" w:color="auto"/>
      </w:divBdr>
    </w:div>
    <w:div w:id="1577857856">
      <w:bodyDiv w:val="1"/>
      <w:marLeft w:val="0"/>
      <w:marRight w:val="0"/>
      <w:marTop w:val="0"/>
      <w:marBottom w:val="0"/>
      <w:divBdr>
        <w:top w:val="none" w:sz="0" w:space="0" w:color="auto"/>
        <w:left w:val="none" w:sz="0" w:space="0" w:color="auto"/>
        <w:bottom w:val="none" w:sz="0" w:space="0" w:color="auto"/>
        <w:right w:val="none" w:sz="0" w:space="0" w:color="auto"/>
      </w:divBdr>
    </w:div>
    <w:div w:id="1592082976">
      <w:bodyDiv w:val="1"/>
      <w:marLeft w:val="0"/>
      <w:marRight w:val="0"/>
      <w:marTop w:val="0"/>
      <w:marBottom w:val="0"/>
      <w:divBdr>
        <w:top w:val="none" w:sz="0" w:space="0" w:color="auto"/>
        <w:left w:val="none" w:sz="0" w:space="0" w:color="auto"/>
        <w:bottom w:val="none" w:sz="0" w:space="0" w:color="auto"/>
        <w:right w:val="none" w:sz="0" w:space="0" w:color="auto"/>
      </w:divBdr>
    </w:div>
    <w:div w:id="1600093702">
      <w:bodyDiv w:val="1"/>
      <w:marLeft w:val="0"/>
      <w:marRight w:val="0"/>
      <w:marTop w:val="0"/>
      <w:marBottom w:val="0"/>
      <w:divBdr>
        <w:top w:val="none" w:sz="0" w:space="0" w:color="auto"/>
        <w:left w:val="none" w:sz="0" w:space="0" w:color="auto"/>
        <w:bottom w:val="none" w:sz="0" w:space="0" w:color="auto"/>
        <w:right w:val="none" w:sz="0" w:space="0" w:color="auto"/>
      </w:divBdr>
    </w:div>
    <w:div w:id="1611274129">
      <w:bodyDiv w:val="1"/>
      <w:marLeft w:val="0"/>
      <w:marRight w:val="0"/>
      <w:marTop w:val="0"/>
      <w:marBottom w:val="0"/>
      <w:divBdr>
        <w:top w:val="none" w:sz="0" w:space="0" w:color="auto"/>
        <w:left w:val="none" w:sz="0" w:space="0" w:color="auto"/>
        <w:bottom w:val="none" w:sz="0" w:space="0" w:color="auto"/>
        <w:right w:val="none" w:sz="0" w:space="0" w:color="auto"/>
      </w:divBdr>
    </w:div>
    <w:div w:id="1620604021">
      <w:bodyDiv w:val="1"/>
      <w:marLeft w:val="0"/>
      <w:marRight w:val="0"/>
      <w:marTop w:val="0"/>
      <w:marBottom w:val="0"/>
      <w:divBdr>
        <w:top w:val="none" w:sz="0" w:space="0" w:color="auto"/>
        <w:left w:val="none" w:sz="0" w:space="0" w:color="auto"/>
        <w:bottom w:val="none" w:sz="0" w:space="0" w:color="auto"/>
        <w:right w:val="none" w:sz="0" w:space="0" w:color="auto"/>
      </w:divBdr>
    </w:div>
    <w:div w:id="1681198643">
      <w:bodyDiv w:val="1"/>
      <w:marLeft w:val="0"/>
      <w:marRight w:val="0"/>
      <w:marTop w:val="0"/>
      <w:marBottom w:val="0"/>
      <w:divBdr>
        <w:top w:val="none" w:sz="0" w:space="0" w:color="auto"/>
        <w:left w:val="none" w:sz="0" w:space="0" w:color="auto"/>
        <w:bottom w:val="none" w:sz="0" w:space="0" w:color="auto"/>
        <w:right w:val="none" w:sz="0" w:space="0" w:color="auto"/>
      </w:divBdr>
    </w:div>
    <w:div w:id="1681856180">
      <w:bodyDiv w:val="1"/>
      <w:marLeft w:val="0"/>
      <w:marRight w:val="0"/>
      <w:marTop w:val="0"/>
      <w:marBottom w:val="0"/>
      <w:divBdr>
        <w:top w:val="none" w:sz="0" w:space="0" w:color="auto"/>
        <w:left w:val="none" w:sz="0" w:space="0" w:color="auto"/>
        <w:bottom w:val="none" w:sz="0" w:space="0" w:color="auto"/>
        <w:right w:val="none" w:sz="0" w:space="0" w:color="auto"/>
      </w:divBdr>
    </w:div>
    <w:div w:id="169229714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37242470">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955645">
      <w:bodyDiv w:val="1"/>
      <w:marLeft w:val="0"/>
      <w:marRight w:val="0"/>
      <w:marTop w:val="0"/>
      <w:marBottom w:val="0"/>
      <w:divBdr>
        <w:top w:val="none" w:sz="0" w:space="0" w:color="auto"/>
        <w:left w:val="none" w:sz="0" w:space="0" w:color="auto"/>
        <w:bottom w:val="none" w:sz="0" w:space="0" w:color="auto"/>
        <w:right w:val="none" w:sz="0" w:space="0" w:color="auto"/>
      </w:divBdr>
    </w:div>
    <w:div w:id="179216607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56589">
      <w:bodyDiv w:val="1"/>
      <w:marLeft w:val="0"/>
      <w:marRight w:val="0"/>
      <w:marTop w:val="0"/>
      <w:marBottom w:val="0"/>
      <w:divBdr>
        <w:top w:val="none" w:sz="0" w:space="0" w:color="auto"/>
        <w:left w:val="none" w:sz="0" w:space="0" w:color="auto"/>
        <w:bottom w:val="none" w:sz="0" w:space="0" w:color="auto"/>
        <w:right w:val="none" w:sz="0" w:space="0" w:color="auto"/>
      </w:divBdr>
    </w:div>
    <w:div w:id="1848324596">
      <w:bodyDiv w:val="1"/>
      <w:marLeft w:val="0"/>
      <w:marRight w:val="0"/>
      <w:marTop w:val="0"/>
      <w:marBottom w:val="0"/>
      <w:divBdr>
        <w:top w:val="none" w:sz="0" w:space="0" w:color="auto"/>
        <w:left w:val="none" w:sz="0" w:space="0" w:color="auto"/>
        <w:bottom w:val="none" w:sz="0" w:space="0" w:color="auto"/>
        <w:right w:val="none" w:sz="0" w:space="0" w:color="auto"/>
      </w:divBdr>
    </w:div>
    <w:div w:id="1853564623">
      <w:bodyDiv w:val="1"/>
      <w:marLeft w:val="0"/>
      <w:marRight w:val="0"/>
      <w:marTop w:val="0"/>
      <w:marBottom w:val="0"/>
      <w:divBdr>
        <w:top w:val="none" w:sz="0" w:space="0" w:color="auto"/>
        <w:left w:val="none" w:sz="0" w:space="0" w:color="auto"/>
        <w:bottom w:val="none" w:sz="0" w:space="0" w:color="auto"/>
        <w:right w:val="none" w:sz="0" w:space="0" w:color="auto"/>
      </w:divBdr>
    </w:div>
    <w:div w:id="1959870726">
      <w:bodyDiv w:val="1"/>
      <w:marLeft w:val="0"/>
      <w:marRight w:val="0"/>
      <w:marTop w:val="0"/>
      <w:marBottom w:val="0"/>
      <w:divBdr>
        <w:top w:val="none" w:sz="0" w:space="0" w:color="auto"/>
        <w:left w:val="none" w:sz="0" w:space="0" w:color="auto"/>
        <w:bottom w:val="none" w:sz="0" w:space="0" w:color="auto"/>
        <w:right w:val="none" w:sz="0" w:space="0" w:color="auto"/>
      </w:divBdr>
    </w:div>
    <w:div w:id="19705535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90598747">
      <w:bodyDiv w:val="1"/>
      <w:marLeft w:val="0"/>
      <w:marRight w:val="0"/>
      <w:marTop w:val="0"/>
      <w:marBottom w:val="0"/>
      <w:divBdr>
        <w:top w:val="none" w:sz="0" w:space="0" w:color="auto"/>
        <w:left w:val="none" w:sz="0" w:space="0" w:color="auto"/>
        <w:bottom w:val="none" w:sz="0" w:space="0" w:color="auto"/>
        <w:right w:val="none" w:sz="0" w:space="0" w:color="auto"/>
      </w:divBdr>
    </w:div>
    <w:div w:id="2009743672">
      <w:bodyDiv w:val="1"/>
      <w:marLeft w:val="0"/>
      <w:marRight w:val="0"/>
      <w:marTop w:val="0"/>
      <w:marBottom w:val="0"/>
      <w:divBdr>
        <w:top w:val="none" w:sz="0" w:space="0" w:color="auto"/>
        <w:left w:val="none" w:sz="0" w:space="0" w:color="auto"/>
        <w:bottom w:val="none" w:sz="0" w:space="0" w:color="auto"/>
        <w:right w:val="none" w:sz="0" w:space="0" w:color="auto"/>
      </w:divBdr>
    </w:div>
    <w:div w:id="2026516610">
      <w:bodyDiv w:val="1"/>
      <w:marLeft w:val="0"/>
      <w:marRight w:val="0"/>
      <w:marTop w:val="0"/>
      <w:marBottom w:val="0"/>
      <w:divBdr>
        <w:top w:val="none" w:sz="0" w:space="0" w:color="auto"/>
        <w:left w:val="none" w:sz="0" w:space="0" w:color="auto"/>
        <w:bottom w:val="none" w:sz="0" w:space="0" w:color="auto"/>
        <w:right w:val="none" w:sz="0" w:space="0" w:color="auto"/>
      </w:divBdr>
    </w:div>
    <w:div w:id="2031493228">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94081">
      <w:bodyDiv w:val="1"/>
      <w:marLeft w:val="0"/>
      <w:marRight w:val="0"/>
      <w:marTop w:val="0"/>
      <w:marBottom w:val="0"/>
      <w:divBdr>
        <w:top w:val="none" w:sz="0" w:space="0" w:color="auto"/>
        <w:left w:val="none" w:sz="0" w:space="0" w:color="auto"/>
        <w:bottom w:val="none" w:sz="0" w:space="0" w:color="auto"/>
        <w:right w:val="none" w:sz="0" w:space="0" w:color="auto"/>
      </w:divBdr>
    </w:div>
    <w:div w:id="2102530445">
      <w:bodyDiv w:val="1"/>
      <w:marLeft w:val="0"/>
      <w:marRight w:val="0"/>
      <w:marTop w:val="0"/>
      <w:marBottom w:val="0"/>
      <w:divBdr>
        <w:top w:val="none" w:sz="0" w:space="0" w:color="auto"/>
        <w:left w:val="none" w:sz="0" w:space="0" w:color="auto"/>
        <w:bottom w:val="none" w:sz="0" w:space="0" w:color="auto"/>
        <w:right w:val="none" w:sz="0" w:space="0" w:color="auto"/>
      </w:divBdr>
    </w:div>
    <w:div w:id="2111967297">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300901">
      <w:bodyDiv w:val="1"/>
      <w:marLeft w:val="0"/>
      <w:marRight w:val="0"/>
      <w:marTop w:val="0"/>
      <w:marBottom w:val="0"/>
      <w:divBdr>
        <w:top w:val="none" w:sz="0" w:space="0" w:color="auto"/>
        <w:left w:val="none" w:sz="0" w:space="0" w:color="auto"/>
        <w:bottom w:val="none" w:sz="0" w:space="0" w:color="auto"/>
        <w:right w:val="none" w:sz="0" w:space="0" w:color="auto"/>
      </w:divBdr>
    </w:div>
    <w:div w:id="213066627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A269-69AE-4A77-8953-A7A0ED1A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47</Pages>
  <Words>14016</Words>
  <Characters>77092</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2018-08-08T23:28:00Z</cp:lastPrinted>
  <dcterms:created xsi:type="dcterms:W3CDTF">2018-07-13T17:13:00Z</dcterms:created>
  <dcterms:modified xsi:type="dcterms:W3CDTF">2018-09-28T18:13:00Z</dcterms:modified>
</cp:coreProperties>
</file>